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5"/>
        <w:gridCol w:w="663"/>
        <w:gridCol w:w="4819"/>
      </w:tblGrid>
      <w:tr w:rsidR="00602931" w:rsidRPr="000446DA" w:rsidTr="001B03E9">
        <w:trPr>
          <w:cantSplit/>
          <w:trHeight w:val="342"/>
        </w:trPr>
        <w:tc>
          <w:tcPr>
            <w:tcW w:w="4265" w:type="dxa"/>
            <w:shd w:val="clear" w:color="auto" w:fill="auto"/>
            <w:vAlign w:val="center"/>
          </w:tcPr>
          <w:p w:rsidR="00602931" w:rsidRPr="00AE7801" w:rsidRDefault="00602931" w:rsidP="001B03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2931" w:rsidRPr="000446DA" w:rsidRDefault="00602931" w:rsidP="001B03E9">
            <w:pPr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02931" w:rsidRPr="000446DA" w:rsidRDefault="00602931" w:rsidP="001B03E9">
            <w:pPr>
              <w:pStyle w:val="a3"/>
              <w:jc w:val="left"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Главному федеральному инспектору  в Тюменской области</w:t>
            </w:r>
          </w:p>
          <w:p w:rsidR="00602931" w:rsidRDefault="00602931" w:rsidP="001B03E9">
            <w:pPr>
              <w:pStyle w:val="a3"/>
              <w:jc w:val="left"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аппарата Полномочного представителя Президента  Российской Федерации в Уральском федеральном округе</w:t>
            </w:r>
          </w:p>
          <w:p w:rsidR="00602931" w:rsidRPr="000446DA" w:rsidRDefault="00602931" w:rsidP="001B03E9">
            <w:pPr>
              <w:pStyle w:val="a3"/>
              <w:jc w:val="left"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Руцинскому А.И.</w:t>
            </w:r>
          </w:p>
          <w:p w:rsidR="00602931" w:rsidRPr="000446DA" w:rsidRDefault="00602931" w:rsidP="001B03E9">
            <w:pPr>
              <w:pStyle w:val="a3"/>
              <w:jc w:val="left"/>
              <w:rPr>
                <w:b w:val="0"/>
                <w:noProof/>
                <w:sz w:val="28"/>
                <w:szCs w:val="28"/>
              </w:rPr>
            </w:pPr>
          </w:p>
          <w:p w:rsidR="00602931" w:rsidRPr="000446DA" w:rsidRDefault="00602931" w:rsidP="001B03E9">
            <w:pPr>
              <w:pStyle w:val="a3"/>
              <w:jc w:val="left"/>
              <w:rPr>
                <w:b w:val="0"/>
                <w:noProof/>
                <w:sz w:val="28"/>
                <w:szCs w:val="28"/>
              </w:rPr>
            </w:pPr>
            <w:r w:rsidRPr="004C4B53">
              <w:rPr>
                <w:b w:val="0"/>
                <w:noProof/>
                <w:sz w:val="24"/>
              </w:rPr>
              <w:t xml:space="preserve">625018, г. Тюмень, ул. Республики, 52 </w:t>
            </w:r>
          </w:p>
        </w:tc>
      </w:tr>
    </w:tbl>
    <w:p w:rsidR="00602931" w:rsidRPr="000446DA" w:rsidRDefault="00602931" w:rsidP="00602931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931" w:rsidRDefault="00602931" w:rsidP="00602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931" w:rsidRDefault="00602931" w:rsidP="0078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9D" w:rsidRDefault="0078019D" w:rsidP="0078019D">
      <w:pPr>
        <w:spacing w:after="0" w:line="240" w:lineRule="auto"/>
        <w:rPr>
          <w:rFonts w:ascii="Times New Roman" w:hAnsi="Times New Roman" w:cs="Times New Roman"/>
        </w:rPr>
      </w:pPr>
      <w:r w:rsidRPr="00533BF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исполнении Плана мероприятий </w:t>
      </w:r>
    </w:p>
    <w:p w:rsidR="0078019D" w:rsidRDefault="0078019D" w:rsidP="00780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реализации положений Послания </w:t>
      </w:r>
    </w:p>
    <w:p w:rsidR="0078019D" w:rsidRDefault="0078019D" w:rsidP="00780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Президента РФ </w:t>
      </w:r>
      <w:proofErr w:type="gramStart"/>
      <w:r>
        <w:rPr>
          <w:rFonts w:ascii="Times New Roman" w:hAnsi="Times New Roman" w:cs="Times New Roman"/>
        </w:rPr>
        <w:t>Федеральному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8019D" w:rsidRPr="00533BF8" w:rsidRDefault="0078019D" w:rsidP="00780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собранию Российской Федерации </w:t>
      </w:r>
    </w:p>
    <w:p w:rsidR="0078019D" w:rsidRPr="00533BF8" w:rsidRDefault="0078019D" w:rsidP="0078019D">
      <w:pPr>
        <w:rPr>
          <w:rFonts w:ascii="Times New Roman" w:hAnsi="Times New Roman" w:cs="Times New Roman"/>
        </w:rPr>
      </w:pPr>
    </w:p>
    <w:p w:rsidR="00602931" w:rsidRPr="00A404EE" w:rsidRDefault="00602931" w:rsidP="00602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4EE">
        <w:rPr>
          <w:rFonts w:ascii="Times New Roman" w:eastAsia="Times New Roman" w:hAnsi="Times New Roman" w:cs="Times New Roman"/>
          <w:sz w:val="28"/>
          <w:szCs w:val="28"/>
        </w:rPr>
        <w:t>Уважаемый Андрей Иванович!</w:t>
      </w:r>
    </w:p>
    <w:p w:rsidR="00602931" w:rsidRPr="00A404EE" w:rsidRDefault="00602931" w:rsidP="0060293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9D" w:rsidRPr="0094202C" w:rsidRDefault="00602931" w:rsidP="007801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4EE">
        <w:rPr>
          <w:rFonts w:ascii="Times New Roman" w:hAnsi="Times New Roman" w:cs="Times New Roman"/>
          <w:sz w:val="28"/>
          <w:szCs w:val="28"/>
        </w:rPr>
        <w:t xml:space="preserve">Тюменское УФАС России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F008E3">
        <w:rPr>
          <w:rFonts w:ascii="Times New Roman" w:hAnsi="Times New Roman" w:cs="Times New Roman"/>
          <w:sz w:val="28"/>
          <w:szCs w:val="28"/>
        </w:rPr>
        <w:t>1.</w:t>
      </w:r>
      <w:r w:rsidR="00E352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F008E3">
        <w:rPr>
          <w:rFonts w:ascii="Times New Roman" w:hAnsi="Times New Roman" w:cs="Times New Roman"/>
          <w:sz w:val="28"/>
          <w:szCs w:val="28"/>
        </w:rPr>
        <w:t>расш</w:t>
      </w:r>
      <w:r w:rsidR="00F008E3">
        <w:rPr>
          <w:rFonts w:ascii="Times New Roman" w:hAnsi="Times New Roman" w:cs="Times New Roman"/>
          <w:sz w:val="28"/>
          <w:szCs w:val="28"/>
        </w:rPr>
        <w:t>и</w:t>
      </w:r>
      <w:r w:rsidR="00F008E3">
        <w:rPr>
          <w:rFonts w:ascii="Times New Roman" w:hAnsi="Times New Roman" w:cs="Times New Roman"/>
          <w:sz w:val="28"/>
          <w:szCs w:val="28"/>
        </w:rPr>
        <w:t xml:space="preserve">ренного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35207">
        <w:rPr>
          <w:rFonts w:ascii="Times New Roman" w:hAnsi="Times New Roman" w:cs="Times New Roman"/>
          <w:sz w:val="28"/>
          <w:szCs w:val="28"/>
        </w:rPr>
        <w:t>Р</w:t>
      </w:r>
      <w:r w:rsidR="00F008E3">
        <w:rPr>
          <w:rFonts w:ascii="Times New Roman" w:hAnsi="Times New Roman" w:cs="Times New Roman"/>
          <w:sz w:val="28"/>
          <w:szCs w:val="28"/>
        </w:rPr>
        <w:t>егиональной коллегии федеральных органов исполн</w:t>
      </w:r>
      <w:r w:rsidR="00F008E3">
        <w:rPr>
          <w:rFonts w:ascii="Times New Roman" w:hAnsi="Times New Roman" w:cs="Times New Roman"/>
          <w:sz w:val="28"/>
          <w:szCs w:val="28"/>
        </w:rPr>
        <w:t>и</w:t>
      </w:r>
      <w:r w:rsidR="00F008E3">
        <w:rPr>
          <w:rFonts w:ascii="Times New Roman" w:hAnsi="Times New Roman" w:cs="Times New Roman"/>
          <w:sz w:val="28"/>
          <w:szCs w:val="28"/>
        </w:rPr>
        <w:t>тельной власти в Тюменской области при полномочном представителе Пр</w:t>
      </w:r>
      <w:r w:rsidR="00F008E3">
        <w:rPr>
          <w:rFonts w:ascii="Times New Roman" w:hAnsi="Times New Roman" w:cs="Times New Roman"/>
          <w:sz w:val="28"/>
          <w:szCs w:val="28"/>
        </w:rPr>
        <w:t>е</w:t>
      </w:r>
      <w:r w:rsidR="00F008E3">
        <w:rPr>
          <w:rFonts w:ascii="Times New Roman" w:hAnsi="Times New Roman" w:cs="Times New Roman"/>
          <w:sz w:val="28"/>
          <w:szCs w:val="28"/>
        </w:rPr>
        <w:t>зидента РФ</w:t>
      </w:r>
      <w:r>
        <w:rPr>
          <w:rFonts w:ascii="Times New Roman" w:hAnsi="Times New Roman" w:cs="Times New Roman"/>
          <w:sz w:val="28"/>
          <w:szCs w:val="28"/>
        </w:rPr>
        <w:t xml:space="preserve"> в Уральском федеральном округе</w:t>
      </w:r>
      <w:r w:rsidRPr="00A4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520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52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E352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008E3">
        <w:rPr>
          <w:rFonts w:ascii="Times New Roman" w:hAnsi="Times New Roman" w:cs="Times New Roman"/>
          <w:sz w:val="28"/>
          <w:szCs w:val="28"/>
        </w:rPr>
        <w:t xml:space="preserve"> № </w:t>
      </w:r>
      <w:r w:rsidR="00E352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78019D" w:rsidRPr="0094202C">
        <w:rPr>
          <w:rFonts w:ascii="Times New Roman" w:hAnsi="Times New Roman" w:cs="Times New Roman"/>
          <w:sz w:val="28"/>
          <w:szCs w:val="28"/>
        </w:rPr>
        <w:t xml:space="preserve">направляет информацию об  исполнении Плана мероприятий по реализации положений Послания Президента РФ Федеральному Собранию Российской Федерации </w:t>
      </w:r>
      <w:r w:rsidR="00E35207">
        <w:rPr>
          <w:rFonts w:ascii="Times New Roman" w:hAnsi="Times New Roman" w:cs="Times New Roman"/>
          <w:sz w:val="28"/>
          <w:szCs w:val="28"/>
        </w:rPr>
        <w:t>от 22</w:t>
      </w:r>
      <w:r w:rsidR="0078019D">
        <w:rPr>
          <w:rFonts w:ascii="Times New Roman" w:hAnsi="Times New Roman" w:cs="Times New Roman"/>
          <w:sz w:val="28"/>
          <w:szCs w:val="28"/>
        </w:rPr>
        <w:t>.1</w:t>
      </w:r>
      <w:r w:rsidR="00E35207">
        <w:rPr>
          <w:rFonts w:ascii="Times New Roman" w:hAnsi="Times New Roman" w:cs="Times New Roman"/>
          <w:sz w:val="28"/>
          <w:szCs w:val="28"/>
        </w:rPr>
        <w:t>2</w:t>
      </w:r>
      <w:r w:rsidR="0078019D">
        <w:rPr>
          <w:rFonts w:ascii="Times New Roman" w:hAnsi="Times New Roman" w:cs="Times New Roman"/>
          <w:sz w:val="28"/>
          <w:szCs w:val="28"/>
        </w:rPr>
        <w:t>.201</w:t>
      </w:r>
      <w:r w:rsidR="00E35207">
        <w:rPr>
          <w:rFonts w:ascii="Times New Roman" w:hAnsi="Times New Roman" w:cs="Times New Roman"/>
          <w:sz w:val="28"/>
          <w:szCs w:val="28"/>
        </w:rPr>
        <w:t>1</w:t>
      </w:r>
      <w:r w:rsidR="0078019D">
        <w:rPr>
          <w:rFonts w:ascii="Times New Roman" w:hAnsi="Times New Roman" w:cs="Times New Roman"/>
          <w:sz w:val="28"/>
          <w:szCs w:val="28"/>
        </w:rPr>
        <w:t xml:space="preserve"> по состоянию на 0</w:t>
      </w:r>
      <w:r w:rsidR="00E35207">
        <w:rPr>
          <w:rFonts w:ascii="Times New Roman" w:hAnsi="Times New Roman" w:cs="Times New Roman"/>
          <w:sz w:val="28"/>
          <w:szCs w:val="28"/>
        </w:rPr>
        <w:t>3</w:t>
      </w:r>
      <w:r w:rsidR="0078019D">
        <w:rPr>
          <w:rFonts w:ascii="Times New Roman" w:hAnsi="Times New Roman" w:cs="Times New Roman"/>
          <w:sz w:val="28"/>
          <w:szCs w:val="28"/>
        </w:rPr>
        <w:t>.0</w:t>
      </w:r>
      <w:r w:rsidR="00E35207">
        <w:rPr>
          <w:rFonts w:ascii="Times New Roman" w:hAnsi="Times New Roman" w:cs="Times New Roman"/>
          <w:sz w:val="28"/>
          <w:szCs w:val="28"/>
        </w:rPr>
        <w:t>5</w:t>
      </w:r>
      <w:r w:rsidR="0078019D">
        <w:rPr>
          <w:rFonts w:ascii="Times New Roman" w:hAnsi="Times New Roman" w:cs="Times New Roman"/>
          <w:sz w:val="28"/>
          <w:szCs w:val="28"/>
        </w:rPr>
        <w:t>.201</w:t>
      </w:r>
      <w:r w:rsidR="00E35207">
        <w:rPr>
          <w:rFonts w:ascii="Times New Roman" w:hAnsi="Times New Roman" w:cs="Times New Roman"/>
          <w:sz w:val="28"/>
          <w:szCs w:val="28"/>
        </w:rPr>
        <w:t>2</w:t>
      </w:r>
      <w:r w:rsidR="0078019D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78019D" w:rsidRPr="0078019D" w:rsidRDefault="0078019D" w:rsidP="0078019D">
      <w:pPr>
        <w:jc w:val="both"/>
        <w:rPr>
          <w:rFonts w:ascii="Times New Roman" w:hAnsi="Times New Roman" w:cs="Times New Roman"/>
          <w:sz w:val="24"/>
          <w:szCs w:val="24"/>
        </w:rPr>
      </w:pPr>
      <w:r w:rsidRPr="0078019D">
        <w:rPr>
          <w:rFonts w:ascii="Times New Roman" w:hAnsi="Times New Roman" w:cs="Times New Roman"/>
          <w:sz w:val="24"/>
          <w:szCs w:val="24"/>
        </w:rPr>
        <w:t xml:space="preserve">Приложение на </w:t>
      </w:r>
      <w:r w:rsidR="008A6074">
        <w:rPr>
          <w:rFonts w:ascii="Times New Roman" w:hAnsi="Times New Roman" w:cs="Times New Roman"/>
          <w:sz w:val="24"/>
          <w:szCs w:val="24"/>
        </w:rPr>
        <w:t>8</w:t>
      </w:r>
      <w:r w:rsidRPr="0078019D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602931" w:rsidRDefault="00602931" w:rsidP="007801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931" w:rsidRDefault="00602931" w:rsidP="006029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931" w:rsidRPr="00A404EE" w:rsidRDefault="00602931" w:rsidP="00602931">
      <w:pPr>
        <w:pStyle w:val="a3"/>
        <w:jc w:val="both"/>
        <w:rPr>
          <w:b w:val="0"/>
          <w:bCs w:val="0"/>
          <w:sz w:val="28"/>
          <w:szCs w:val="28"/>
        </w:rPr>
      </w:pPr>
      <w:r w:rsidRPr="00A404EE">
        <w:rPr>
          <w:b w:val="0"/>
          <w:sz w:val="28"/>
          <w:szCs w:val="28"/>
        </w:rPr>
        <w:t>Руководитель управления</w:t>
      </w:r>
      <w:r w:rsidRPr="00A404EE">
        <w:rPr>
          <w:b w:val="0"/>
          <w:sz w:val="28"/>
          <w:szCs w:val="28"/>
        </w:rPr>
        <w:tab/>
      </w:r>
      <w:r w:rsidRPr="00A404EE">
        <w:rPr>
          <w:b w:val="0"/>
          <w:sz w:val="28"/>
          <w:szCs w:val="28"/>
        </w:rPr>
        <w:tab/>
      </w:r>
      <w:r w:rsidRPr="00A404EE">
        <w:rPr>
          <w:b w:val="0"/>
          <w:sz w:val="28"/>
          <w:szCs w:val="28"/>
        </w:rPr>
        <w:tab/>
      </w:r>
      <w:r w:rsidRPr="00A404EE">
        <w:rPr>
          <w:b w:val="0"/>
          <w:sz w:val="28"/>
          <w:szCs w:val="28"/>
        </w:rPr>
        <w:tab/>
      </w:r>
      <w:r w:rsidRPr="00A404EE">
        <w:rPr>
          <w:b w:val="0"/>
          <w:sz w:val="28"/>
          <w:szCs w:val="28"/>
        </w:rPr>
        <w:tab/>
      </w:r>
      <w:r w:rsidRPr="00A404EE">
        <w:rPr>
          <w:b w:val="0"/>
          <w:sz w:val="28"/>
          <w:szCs w:val="28"/>
        </w:rPr>
        <w:tab/>
        <w:t xml:space="preserve">Д.В. </w:t>
      </w:r>
      <w:proofErr w:type="spellStart"/>
      <w:r w:rsidRPr="00A404EE">
        <w:rPr>
          <w:b w:val="0"/>
          <w:sz w:val="28"/>
          <w:szCs w:val="28"/>
        </w:rPr>
        <w:t>Шалабодов</w:t>
      </w:r>
      <w:proofErr w:type="spellEnd"/>
    </w:p>
    <w:p w:rsidR="00602931" w:rsidRDefault="00602931" w:rsidP="00602931">
      <w:pPr>
        <w:pStyle w:val="a3"/>
        <w:jc w:val="both"/>
        <w:rPr>
          <w:b w:val="0"/>
          <w:bCs w:val="0"/>
          <w:sz w:val="28"/>
          <w:szCs w:val="28"/>
        </w:rPr>
      </w:pPr>
    </w:p>
    <w:p w:rsidR="00602931" w:rsidRDefault="00602931" w:rsidP="006029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931" w:rsidRDefault="00602931" w:rsidP="006029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931" w:rsidRDefault="00602931" w:rsidP="006029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931" w:rsidRDefault="00602931" w:rsidP="006029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19D" w:rsidRDefault="0078019D" w:rsidP="006029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19D" w:rsidRDefault="0078019D" w:rsidP="006029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19D" w:rsidRDefault="0078019D" w:rsidP="006029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931" w:rsidRDefault="00602931" w:rsidP="006029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931" w:rsidRPr="003E6BA8" w:rsidRDefault="00602931" w:rsidP="006029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E6BA8">
        <w:rPr>
          <w:rFonts w:ascii="Times New Roman" w:hAnsi="Times New Roman" w:cs="Times New Roman"/>
          <w:i/>
        </w:rPr>
        <w:t>Москвичева Ольга Николаевна,</w:t>
      </w:r>
    </w:p>
    <w:p w:rsidR="00602931" w:rsidRDefault="00602931" w:rsidP="006029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E6BA8">
        <w:rPr>
          <w:rFonts w:ascii="Times New Roman" w:hAnsi="Times New Roman" w:cs="Times New Roman"/>
          <w:i/>
        </w:rPr>
        <w:t>(3452) 32-2</w:t>
      </w:r>
      <w:r w:rsidR="00E35207">
        <w:rPr>
          <w:rFonts w:ascii="Times New Roman" w:hAnsi="Times New Roman" w:cs="Times New Roman"/>
          <w:i/>
        </w:rPr>
        <w:t>9</w:t>
      </w:r>
      <w:r w:rsidRPr="003E6BA8">
        <w:rPr>
          <w:rFonts w:ascii="Times New Roman" w:hAnsi="Times New Roman" w:cs="Times New Roman"/>
          <w:i/>
        </w:rPr>
        <w:t>-</w:t>
      </w:r>
      <w:r w:rsidR="00E35207">
        <w:rPr>
          <w:rFonts w:ascii="Times New Roman" w:hAnsi="Times New Roman" w:cs="Times New Roman"/>
          <w:i/>
        </w:rPr>
        <w:t>79</w:t>
      </w:r>
    </w:p>
    <w:p w:rsidR="00E35207" w:rsidRDefault="00E35207" w:rsidP="006029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35207" w:rsidRDefault="00E35207" w:rsidP="006029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35207" w:rsidRDefault="00E35207" w:rsidP="006029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35207" w:rsidRDefault="00E35207">
      <w:pPr>
        <w:sectPr w:rsidR="00E35207" w:rsidSect="004935D6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6938"/>
      </w:tblGrid>
      <w:tr w:rsidR="0073041C" w:rsidRPr="0073041C" w:rsidTr="00D70175">
        <w:trPr>
          <w:trHeight w:val="1438"/>
        </w:trPr>
        <w:tc>
          <w:tcPr>
            <w:tcW w:w="7848" w:type="dxa"/>
          </w:tcPr>
          <w:p w:rsidR="0073041C" w:rsidRPr="0073041C" w:rsidRDefault="0073041C" w:rsidP="0073041C">
            <w:pPr>
              <w:tabs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73041C" w:rsidRPr="0073041C" w:rsidRDefault="0073041C" w:rsidP="00591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письму от 03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 № ДШ/</w:t>
            </w:r>
            <w:r w:rsidR="0059155B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</w:tr>
    </w:tbl>
    <w:p w:rsidR="0073041C" w:rsidRPr="0073041C" w:rsidRDefault="0073041C" w:rsidP="0073041C">
      <w:pPr>
        <w:pStyle w:val="6"/>
        <w:spacing w:before="0" w:after="0"/>
        <w:rPr>
          <w:b/>
          <w:spacing w:val="20"/>
          <w:sz w:val="24"/>
          <w:szCs w:val="24"/>
        </w:rPr>
      </w:pPr>
      <w:r w:rsidRPr="0073041C">
        <w:rPr>
          <w:b/>
          <w:spacing w:val="20"/>
          <w:sz w:val="24"/>
          <w:szCs w:val="24"/>
        </w:rPr>
        <w:t xml:space="preserve">ИНФОРМАЦИЯ </w:t>
      </w:r>
    </w:p>
    <w:p w:rsidR="00EF78D7" w:rsidRDefault="0073041C" w:rsidP="007304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41C">
        <w:rPr>
          <w:rFonts w:ascii="Times New Roman" w:hAnsi="Times New Roman" w:cs="Times New Roman"/>
          <w:sz w:val="24"/>
          <w:szCs w:val="24"/>
        </w:rPr>
        <w:t xml:space="preserve">об исполнении плана мероприятий  Тюменского УФАС  России  по реализации Послания Президента Российской Федерации  </w:t>
      </w:r>
    </w:p>
    <w:p w:rsidR="0073041C" w:rsidRPr="0073041C" w:rsidRDefault="0073041C" w:rsidP="007304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41C">
        <w:rPr>
          <w:rFonts w:ascii="Times New Roman" w:hAnsi="Times New Roman" w:cs="Times New Roman"/>
          <w:sz w:val="24"/>
          <w:szCs w:val="24"/>
        </w:rPr>
        <w:t xml:space="preserve">Федеральному собранию Российской Федерации от </w:t>
      </w:r>
      <w:r w:rsidR="00E42BBC">
        <w:rPr>
          <w:rFonts w:ascii="Times New Roman" w:hAnsi="Times New Roman" w:cs="Times New Roman"/>
          <w:sz w:val="24"/>
          <w:szCs w:val="24"/>
        </w:rPr>
        <w:t>22</w:t>
      </w:r>
      <w:r w:rsidRPr="0073041C">
        <w:rPr>
          <w:rFonts w:ascii="Times New Roman" w:hAnsi="Times New Roman" w:cs="Times New Roman"/>
          <w:sz w:val="24"/>
          <w:szCs w:val="24"/>
        </w:rPr>
        <w:t xml:space="preserve"> </w:t>
      </w:r>
      <w:r w:rsidR="00E42BBC">
        <w:rPr>
          <w:rFonts w:ascii="Times New Roman" w:hAnsi="Times New Roman" w:cs="Times New Roman"/>
          <w:sz w:val="24"/>
          <w:szCs w:val="24"/>
        </w:rPr>
        <w:t>декаб</w:t>
      </w:r>
      <w:r w:rsidRPr="0073041C">
        <w:rPr>
          <w:rFonts w:ascii="Times New Roman" w:hAnsi="Times New Roman" w:cs="Times New Roman"/>
          <w:sz w:val="24"/>
          <w:szCs w:val="24"/>
        </w:rPr>
        <w:t>ря 201</w:t>
      </w:r>
      <w:r w:rsidR="00E42BBC">
        <w:rPr>
          <w:rFonts w:ascii="Times New Roman" w:hAnsi="Times New Roman" w:cs="Times New Roman"/>
          <w:sz w:val="24"/>
          <w:szCs w:val="24"/>
        </w:rPr>
        <w:t>1</w:t>
      </w:r>
      <w:r w:rsidRPr="0073041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3041C" w:rsidRPr="0073041C" w:rsidRDefault="0073041C" w:rsidP="007304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041C">
        <w:rPr>
          <w:rFonts w:ascii="Times New Roman" w:hAnsi="Times New Roman" w:cs="Times New Roman"/>
          <w:sz w:val="24"/>
          <w:szCs w:val="24"/>
          <w:u w:val="single"/>
        </w:rPr>
        <w:t>по состоянию на 0</w:t>
      </w:r>
      <w:r w:rsidR="00E42BB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3041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42BB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3041C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E42BBC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3041C" w:rsidRPr="0073041C" w:rsidRDefault="0073041C" w:rsidP="007304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863"/>
        <w:gridCol w:w="4678"/>
        <w:gridCol w:w="1984"/>
        <w:gridCol w:w="1701"/>
        <w:gridCol w:w="2684"/>
      </w:tblGrid>
      <w:tr w:rsidR="0073041C" w:rsidRPr="0073041C" w:rsidTr="001E4230">
        <w:trPr>
          <w:tblHeader/>
        </w:trPr>
        <w:tc>
          <w:tcPr>
            <w:tcW w:w="498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3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Тезисы Послания</w:t>
            </w:r>
          </w:p>
        </w:tc>
        <w:tc>
          <w:tcPr>
            <w:tcW w:w="4678" w:type="dxa"/>
          </w:tcPr>
          <w:p w:rsidR="001E4230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выполнению </w:t>
            </w:r>
          </w:p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положений Послания</w:t>
            </w:r>
          </w:p>
        </w:tc>
        <w:tc>
          <w:tcPr>
            <w:tcW w:w="1984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</w:t>
            </w: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684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73041C" w:rsidRPr="0073041C" w:rsidTr="001E4230">
        <w:trPr>
          <w:tblHeader/>
        </w:trPr>
        <w:tc>
          <w:tcPr>
            <w:tcW w:w="498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41C" w:rsidRPr="0073041C" w:rsidTr="001E4230">
        <w:tc>
          <w:tcPr>
            <w:tcW w:w="498" w:type="dxa"/>
            <w:vMerge w:val="restart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3" w:type="dxa"/>
            <w:vMerge w:val="restart"/>
          </w:tcPr>
          <w:p w:rsidR="0073041C" w:rsidRPr="0073041C" w:rsidRDefault="0073041C" w:rsidP="00E42BB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3041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…</w:t>
            </w:r>
            <w:r w:rsidR="00E42BB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такая масштабная и системная борьба с коррупцией только нач</w:t>
            </w:r>
            <w:r w:rsidR="00E42BB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а</w:t>
            </w:r>
            <w:r w:rsidR="00E42BB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лась, и мы будем вести ее реш</w:t>
            </w:r>
            <w:r w:rsidR="00E42BB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и</w:t>
            </w:r>
            <w:r w:rsidR="00E42BB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тельно, системно и последовател</w:t>
            </w:r>
            <w:r w:rsidR="00E42BB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ь</w:t>
            </w:r>
            <w:r w:rsidR="00E42BB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но …</w:t>
            </w:r>
          </w:p>
        </w:tc>
        <w:tc>
          <w:tcPr>
            <w:tcW w:w="4678" w:type="dxa"/>
          </w:tcPr>
          <w:p w:rsidR="0073041C" w:rsidRPr="0073041C" w:rsidRDefault="00E42BBC" w:rsidP="0073041C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 достоверн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сведений о доходах, об имуществе и обязательствах имущественного характера, проверки соблюдения государственными служащими запретов и ограничений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E42BBC" w:rsidRDefault="00E42BBC" w:rsidP="007A2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  <w:p w:rsidR="0073041C" w:rsidRPr="0073041C" w:rsidRDefault="00E42BBC" w:rsidP="007A2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финансово-администрати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ного отдела</w:t>
            </w:r>
          </w:p>
        </w:tc>
        <w:tc>
          <w:tcPr>
            <w:tcW w:w="1701" w:type="dxa"/>
          </w:tcPr>
          <w:p w:rsidR="0073041C" w:rsidRPr="0073041C" w:rsidRDefault="00E42BB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01.07.2012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73041C" w:rsidRPr="00F87989" w:rsidRDefault="00F87989" w:rsidP="007304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89">
              <w:rPr>
                <w:rFonts w:ascii="Times New Roman" w:eastAsia="Times New Roman" w:hAnsi="Times New Roman" w:cs="Times New Roman"/>
              </w:rPr>
              <w:t>Проверка достоверности сведений, представля</w:t>
            </w:r>
            <w:r w:rsidRPr="00F87989">
              <w:rPr>
                <w:rFonts w:ascii="Times New Roman" w:eastAsia="Times New Roman" w:hAnsi="Times New Roman" w:cs="Times New Roman"/>
              </w:rPr>
              <w:t>е</w:t>
            </w:r>
            <w:r w:rsidRPr="00F87989">
              <w:rPr>
                <w:rFonts w:ascii="Times New Roman" w:eastAsia="Times New Roman" w:hAnsi="Times New Roman" w:cs="Times New Roman"/>
              </w:rPr>
              <w:t>мых государственными служащими в управление</w:t>
            </w:r>
            <w:r w:rsidR="003C37CD">
              <w:rPr>
                <w:rFonts w:ascii="Times New Roman" w:eastAsia="Times New Roman" w:hAnsi="Times New Roman" w:cs="Times New Roman"/>
              </w:rPr>
              <w:t xml:space="preserve"> в 2011 – 2012 годах</w:t>
            </w:r>
            <w:r w:rsidRPr="00F87989">
              <w:rPr>
                <w:rFonts w:ascii="Times New Roman" w:eastAsia="Times New Roman" w:hAnsi="Times New Roman" w:cs="Times New Roman"/>
              </w:rPr>
              <w:t>, ос</w:t>
            </w:r>
            <w:r w:rsidRPr="00F87989">
              <w:rPr>
                <w:rFonts w:ascii="Times New Roman" w:eastAsia="Times New Roman" w:hAnsi="Times New Roman" w:cs="Times New Roman"/>
              </w:rPr>
              <w:t>у</w:t>
            </w:r>
            <w:r w:rsidRPr="00F87989">
              <w:rPr>
                <w:rFonts w:ascii="Times New Roman" w:eastAsia="Times New Roman" w:hAnsi="Times New Roman" w:cs="Times New Roman"/>
              </w:rPr>
              <w:t>ществляется в устано</w:t>
            </w:r>
            <w:r w:rsidRPr="00F87989">
              <w:rPr>
                <w:rFonts w:ascii="Times New Roman" w:eastAsia="Times New Roman" w:hAnsi="Times New Roman" w:cs="Times New Roman"/>
              </w:rPr>
              <w:t>в</w:t>
            </w:r>
            <w:r w:rsidRPr="00F87989">
              <w:rPr>
                <w:rFonts w:ascii="Times New Roman" w:eastAsia="Times New Roman" w:hAnsi="Times New Roman" w:cs="Times New Roman"/>
              </w:rPr>
              <w:t>ленном порядке. Нар</w:t>
            </w:r>
            <w:r w:rsidRPr="00F87989">
              <w:rPr>
                <w:rFonts w:ascii="Times New Roman" w:eastAsia="Times New Roman" w:hAnsi="Times New Roman" w:cs="Times New Roman"/>
              </w:rPr>
              <w:t>у</w:t>
            </w:r>
            <w:r w:rsidRPr="00F87989">
              <w:rPr>
                <w:rFonts w:ascii="Times New Roman" w:eastAsia="Times New Roman" w:hAnsi="Times New Roman" w:cs="Times New Roman"/>
              </w:rPr>
              <w:t>шений на данный момент не выя</w:t>
            </w:r>
            <w:r w:rsidRPr="00F87989">
              <w:rPr>
                <w:rFonts w:ascii="Times New Roman" w:eastAsia="Times New Roman" w:hAnsi="Times New Roman" w:cs="Times New Roman"/>
              </w:rPr>
              <w:t>в</w:t>
            </w:r>
            <w:r w:rsidRPr="00F87989">
              <w:rPr>
                <w:rFonts w:ascii="Times New Roman" w:eastAsia="Times New Roman" w:hAnsi="Times New Roman" w:cs="Times New Roman"/>
              </w:rPr>
              <w:t>лено</w:t>
            </w:r>
          </w:p>
        </w:tc>
      </w:tr>
      <w:tr w:rsidR="0073041C" w:rsidRPr="0073041C" w:rsidTr="001E4230">
        <w:tc>
          <w:tcPr>
            <w:tcW w:w="498" w:type="dxa"/>
            <w:vMerge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041C" w:rsidRPr="0073041C" w:rsidRDefault="00E42BBC" w:rsidP="0073041C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ind w:left="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984" w:type="dxa"/>
          </w:tcPr>
          <w:p w:rsidR="001E4230" w:rsidRDefault="001E4230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2BBC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</w:t>
            </w:r>
          </w:p>
          <w:p w:rsidR="0073041C" w:rsidRPr="0073041C" w:rsidRDefault="00E42BB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1E42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01" w:type="dxa"/>
          </w:tcPr>
          <w:p w:rsidR="0073041C" w:rsidRPr="0073041C" w:rsidRDefault="001E4230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в соответствии с Указом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зидента от 03.03.2007 № 269</w:t>
            </w:r>
          </w:p>
        </w:tc>
        <w:tc>
          <w:tcPr>
            <w:tcW w:w="2684" w:type="dxa"/>
          </w:tcPr>
          <w:p w:rsidR="0073041C" w:rsidRPr="0073041C" w:rsidRDefault="00F87989" w:rsidP="007304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прокуратуры Тюменской области  проведено</w:t>
            </w:r>
            <w:r w:rsidR="000536B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23.04.2012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1)</w:t>
            </w:r>
            <w:r w:rsidR="0010497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предоставлением н</w:t>
            </w:r>
            <w:r w:rsidR="00104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4971">
              <w:rPr>
                <w:rFonts w:ascii="Times New Roman" w:hAnsi="Times New Roman" w:cs="Times New Roman"/>
                <w:sz w:val="24"/>
                <w:szCs w:val="24"/>
              </w:rPr>
              <w:t>достоверных данных о доходах за 2010 год 4 государственными служащими управления</w:t>
            </w:r>
          </w:p>
        </w:tc>
      </w:tr>
      <w:tr w:rsidR="0073041C" w:rsidRPr="0073041C" w:rsidTr="001E4230">
        <w:tc>
          <w:tcPr>
            <w:tcW w:w="498" w:type="dxa"/>
            <w:vMerge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041C" w:rsidRPr="0073041C" w:rsidRDefault="0073041C" w:rsidP="001E423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  <w:r w:rsidR="001E4230">
              <w:rPr>
                <w:rFonts w:ascii="Times New Roman" w:hAnsi="Times New Roman" w:cs="Times New Roman"/>
                <w:sz w:val="24"/>
                <w:szCs w:val="24"/>
              </w:rPr>
              <w:t>Реализация Управлением Ведо</w:t>
            </w:r>
            <w:r w:rsidR="001E4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4230">
              <w:rPr>
                <w:rFonts w:ascii="Times New Roman" w:hAnsi="Times New Roman" w:cs="Times New Roman"/>
                <w:sz w:val="24"/>
                <w:szCs w:val="24"/>
              </w:rPr>
              <w:t>ственного плана противодействия корру</w:t>
            </w:r>
            <w:r w:rsidR="001E4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230">
              <w:rPr>
                <w:rFonts w:ascii="Times New Roman" w:hAnsi="Times New Roman" w:cs="Times New Roman"/>
                <w:sz w:val="24"/>
                <w:szCs w:val="24"/>
              </w:rPr>
              <w:t>ции на 2012г.</w:t>
            </w:r>
          </w:p>
        </w:tc>
        <w:tc>
          <w:tcPr>
            <w:tcW w:w="1984" w:type="dxa"/>
          </w:tcPr>
          <w:p w:rsidR="007A2599" w:rsidRDefault="005114E0" w:rsidP="007A2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управления, </w:t>
            </w:r>
          </w:p>
          <w:p w:rsidR="007A2599" w:rsidRDefault="005114E0" w:rsidP="007A2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</w:p>
          <w:p w:rsidR="0073041C" w:rsidRPr="0073041C" w:rsidRDefault="005114E0" w:rsidP="007A2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отделов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01" w:type="dxa"/>
          </w:tcPr>
          <w:p w:rsidR="0073041C" w:rsidRPr="0073041C" w:rsidRDefault="005114E0" w:rsidP="005114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ствии с пл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</w:p>
        </w:tc>
        <w:tc>
          <w:tcPr>
            <w:tcW w:w="2684" w:type="dxa"/>
          </w:tcPr>
          <w:p w:rsidR="0073041C" w:rsidRDefault="006B250E" w:rsidP="006B25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1. 28</w:t>
            </w:r>
            <w:r w:rsidRPr="006B250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6B250E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6B250E">
              <w:rPr>
                <w:rFonts w:ascii="Times New Roman" w:eastAsia="Times New Roman" w:hAnsi="Times New Roman" w:cs="Times New Roman"/>
              </w:rPr>
              <w:t xml:space="preserve"> проведено тестирование федерал</w:t>
            </w:r>
            <w:r w:rsidRPr="006B250E">
              <w:rPr>
                <w:rFonts w:ascii="Times New Roman" w:eastAsia="Times New Roman" w:hAnsi="Times New Roman" w:cs="Times New Roman"/>
              </w:rPr>
              <w:t>ь</w:t>
            </w:r>
            <w:r w:rsidRPr="006B250E">
              <w:rPr>
                <w:rFonts w:ascii="Times New Roman" w:eastAsia="Times New Roman" w:hAnsi="Times New Roman" w:cs="Times New Roman"/>
              </w:rPr>
              <w:t>ных государственных гражданских служащих Управления</w:t>
            </w:r>
          </w:p>
          <w:p w:rsidR="006B250E" w:rsidRPr="006B250E" w:rsidRDefault="006B250E" w:rsidP="006B25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проведено 2 конкурса на включение в кадровый </w:t>
            </w:r>
            <w:r>
              <w:rPr>
                <w:rFonts w:ascii="Times New Roman" w:hAnsi="Times New Roman" w:cs="Times New Roman"/>
              </w:rPr>
              <w:lastRenderedPageBreak/>
              <w:t>резерв</w:t>
            </w:r>
          </w:p>
        </w:tc>
      </w:tr>
      <w:tr w:rsidR="0073041C" w:rsidRPr="0073041C" w:rsidTr="001E4230">
        <w:trPr>
          <w:trHeight w:val="892"/>
        </w:trPr>
        <w:tc>
          <w:tcPr>
            <w:tcW w:w="498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63" w:type="dxa"/>
          </w:tcPr>
          <w:p w:rsidR="0073041C" w:rsidRPr="0073041C" w:rsidRDefault="0073041C" w:rsidP="005114E0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3041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…</w:t>
            </w:r>
            <w:r w:rsidR="005114E0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У нас уже происходит ротация чиновников. Созданные в стране кадровые резервы насчитывают около 100 тысяч человек. Нем</w:t>
            </w:r>
            <w:r w:rsidR="005114E0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а</w:t>
            </w:r>
            <w:r w:rsidR="005114E0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ленькая цифра. Из президентского резерва, который был создан по моему предложению, на новые, более высокие позиции назначено более 200 человек. Но, скажем о</w:t>
            </w:r>
            <w:r w:rsidR="005114E0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т</w:t>
            </w:r>
            <w:r w:rsidR="005114E0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кровенно, этой работой нужно з</w:t>
            </w:r>
            <w:r w:rsidR="005114E0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а</w:t>
            </w:r>
            <w:r w:rsidR="005114E0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ниматься более последовательно, более активно.</w:t>
            </w:r>
            <w:r w:rsidRPr="0073041C">
              <w:rPr>
                <w:rStyle w:val="apple-converted-space"/>
                <w:rFonts w:ascii="Times New Roman" w:hAnsi="Times New Roman" w:cs="Times New Roman"/>
                <w:color w:val="1D1D1D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AD34C6" w:rsidRPr="00AD34C6" w:rsidRDefault="005114E0" w:rsidP="00AD34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</w:t>
            </w:r>
          </w:p>
          <w:p w:rsidR="0073041C" w:rsidRPr="00AD34C6" w:rsidRDefault="005114E0" w:rsidP="00AD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4C6">
              <w:rPr>
                <w:rFonts w:ascii="Times New Roman" w:hAnsi="Times New Roman" w:cs="Times New Roman"/>
                <w:sz w:val="24"/>
                <w:szCs w:val="24"/>
              </w:rPr>
              <w:t>Тюменского</w:t>
            </w:r>
            <w:proofErr w:type="gramEnd"/>
            <w:r w:rsidRPr="00AD34C6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984" w:type="dxa"/>
          </w:tcPr>
          <w:p w:rsidR="00AD34C6" w:rsidRDefault="00AD34C6" w:rsidP="003C52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  <w:p w:rsidR="0073041C" w:rsidRPr="0073041C" w:rsidRDefault="00AD34C6" w:rsidP="003C52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финансово-администрати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ного отдела</w:t>
            </w:r>
          </w:p>
        </w:tc>
        <w:tc>
          <w:tcPr>
            <w:tcW w:w="1701" w:type="dxa"/>
          </w:tcPr>
          <w:p w:rsidR="0073041C" w:rsidRPr="0073041C" w:rsidRDefault="0073041C" w:rsidP="00AD34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AD3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4" w:type="dxa"/>
          </w:tcPr>
          <w:p w:rsidR="0073041C" w:rsidRPr="0073041C" w:rsidRDefault="006B250E" w:rsidP="007304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Проведено 2 конкурса на включение в кадровый резерв (протоколы от 22.03.2012, от 02.05.2012), 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которых в кадровый резерв Управления вкл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чено 6 человек</w:t>
            </w:r>
          </w:p>
        </w:tc>
      </w:tr>
      <w:tr w:rsidR="0073041C" w:rsidRPr="0073041C" w:rsidTr="001E4230">
        <w:trPr>
          <w:trHeight w:val="2877"/>
        </w:trPr>
        <w:tc>
          <w:tcPr>
            <w:tcW w:w="498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3" w:type="dxa"/>
          </w:tcPr>
          <w:p w:rsidR="0073041C" w:rsidRPr="0073041C" w:rsidRDefault="007F19A1" w:rsidP="00AD34C6">
            <w:pPr>
              <w:pStyle w:val="theme0"/>
              <w:spacing w:before="0" w:beforeAutospacing="0" w:after="0" w:afterAutospacing="0"/>
              <w:rPr>
                <w:color w:val="1D1D1D"/>
              </w:rPr>
            </w:pPr>
            <w:r w:rsidRPr="003D30EC">
              <w:rPr>
                <w:rStyle w:val="apple-style-span"/>
                <w:color w:val="1D1D1D"/>
              </w:rPr>
              <w:t>…</w:t>
            </w:r>
            <w:r w:rsidRPr="003D30EC">
              <w:t xml:space="preserve"> </w:t>
            </w:r>
            <w:r w:rsidRPr="003D30EC">
              <w:rPr>
                <w:rStyle w:val="apple-style-span"/>
                <w:color w:val="1D1D1D"/>
              </w:rPr>
              <w:t>Будут значительно расширены источники доходов региональных и местных бюджетов, в том числе собственные. Их объёмы мы, к</w:t>
            </w:r>
            <w:r w:rsidRPr="003D30EC">
              <w:rPr>
                <w:rStyle w:val="apple-style-span"/>
                <w:color w:val="1D1D1D"/>
              </w:rPr>
              <w:t>о</w:t>
            </w:r>
            <w:r w:rsidRPr="003D30EC">
              <w:rPr>
                <w:rStyle w:val="apple-style-span"/>
                <w:color w:val="1D1D1D"/>
              </w:rPr>
              <w:t>нечно, ещё дополнительно обс</w:t>
            </w:r>
            <w:r w:rsidRPr="003D30EC">
              <w:rPr>
                <w:rStyle w:val="apple-style-span"/>
                <w:color w:val="1D1D1D"/>
              </w:rPr>
              <w:t>у</w:t>
            </w:r>
            <w:r w:rsidRPr="003D30EC">
              <w:rPr>
                <w:rStyle w:val="apple-style-span"/>
                <w:color w:val="1D1D1D"/>
              </w:rPr>
              <w:t>дим, но считаю, что они могут с</w:t>
            </w:r>
            <w:r w:rsidRPr="003D30EC">
              <w:rPr>
                <w:rStyle w:val="apple-style-span"/>
                <w:color w:val="1D1D1D"/>
              </w:rPr>
              <w:t>о</w:t>
            </w:r>
            <w:r w:rsidRPr="003D30EC">
              <w:rPr>
                <w:rStyle w:val="apple-style-span"/>
                <w:color w:val="1D1D1D"/>
              </w:rPr>
              <w:t>ставить до 1 триллиона рублей. Это должно создать условия для успешного развития территорий, для более качественного исполн</w:t>
            </w:r>
            <w:r w:rsidRPr="003D30EC">
              <w:rPr>
                <w:rStyle w:val="apple-style-span"/>
                <w:color w:val="1D1D1D"/>
              </w:rPr>
              <w:t>е</w:t>
            </w:r>
            <w:r w:rsidRPr="003D30EC">
              <w:rPr>
                <w:rStyle w:val="apple-style-span"/>
                <w:color w:val="1D1D1D"/>
              </w:rPr>
              <w:t>ния обязанностей государства п</w:t>
            </w:r>
            <w:r w:rsidRPr="003D30EC">
              <w:rPr>
                <w:rStyle w:val="apple-style-span"/>
                <w:color w:val="1D1D1D"/>
              </w:rPr>
              <w:t>е</w:t>
            </w:r>
            <w:r w:rsidRPr="003D30EC">
              <w:rPr>
                <w:rStyle w:val="apple-style-span"/>
                <w:color w:val="1D1D1D"/>
              </w:rPr>
              <w:t>ред гражданами. В частности, б</w:t>
            </w:r>
            <w:r w:rsidRPr="003D30EC">
              <w:rPr>
                <w:rStyle w:val="apple-style-span"/>
                <w:color w:val="1D1D1D"/>
              </w:rPr>
              <w:t>у</w:t>
            </w:r>
            <w:r w:rsidRPr="003D30EC">
              <w:rPr>
                <w:rStyle w:val="apple-style-span"/>
                <w:color w:val="1D1D1D"/>
              </w:rPr>
              <w:t>дут постепенно отменяться фед</w:t>
            </w:r>
            <w:r w:rsidRPr="003D30EC">
              <w:rPr>
                <w:rStyle w:val="apple-style-span"/>
                <w:color w:val="1D1D1D"/>
              </w:rPr>
              <w:t>е</w:t>
            </w:r>
            <w:r w:rsidRPr="003D30EC">
              <w:rPr>
                <w:rStyle w:val="apple-style-span"/>
                <w:color w:val="1D1D1D"/>
              </w:rPr>
              <w:t xml:space="preserve">ральные льготы по региональным и местным налогам. Сроки должны быть дополнительно проработаны Правительством. В ряде регионов </w:t>
            </w:r>
            <w:r w:rsidRPr="003D30EC">
              <w:rPr>
                <w:rStyle w:val="apple-style-span"/>
                <w:color w:val="1D1D1D"/>
              </w:rPr>
              <w:lastRenderedPageBreak/>
              <w:t>начнётся взимание налога на н</w:t>
            </w:r>
            <w:r w:rsidRPr="003D30EC">
              <w:rPr>
                <w:rStyle w:val="apple-style-span"/>
                <w:color w:val="1D1D1D"/>
              </w:rPr>
              <w:t>е</w:t>
            </w:r>
            <w:r w:rsidRPr="003D30EC">
              <w:rPr>
                <w:rStyle w:val="apple-style-span"/>
                <w:color w:val="1D1D1D"/>
              </w:rPr>
              <w:t>движимость взамен имуществе</w:t>
            </w:r>
            <w:r w:rsidRPr="003D30EC">
              <w:rPr>
                <w:rStyle w:val="apple-style-span"/>
                <w:color w:val="1D1D1D"/>
              </w:rPr>
              <w:t>н</w:t>
            </w:r>
            <w:r w:rsidRPr="003D30EC">
              <w:rPr>
                <w:rStyle w:val="apple-style-span"/>
                <w:color w:val="1D1D1D"/>
              </w:rPr>
              <w:t>ных налогов. Кроме того, регионам и муниципалитетам должны быть представлены существенно более широкие права по распоряжению бюджетными ресурсами, которые поступают с федерального уро</w:t>
            </w:r>
            <w:r w:rsidRPr="003D30EC">
              <w:rPr>
                <w:rStyle w:val="apple-style-span"/>
                <w:color w:val="1D1D1D"/>
              </w:rPr>
              <w:t>в</w:t>
            </w:r>
            <w:r w:rsidRPr="003D30EC">
              <w:rPr>
                <w:rStyle w:val="apple-style-span"/>
                <w:color w:val="1D1D1D"/>
              </w:rPr>
              <w:t>ня...</w:t>
            </w:r>
          </w:p>
        </w:tc>
        <w:tc>
          <w:tcPr>
            <w:tcW w:w="4678" w:type="dxa"/>
          </w:tcPr>
          <w:p w:rsidR="007F19A1" w:rsidRPr="003D30EC" w:rsidRDefault="0073041C" w:rsidP="007F19A1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="007F19A1" w:rsidRPr="003D30E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F19A1" w:rsidRPr="003D30E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№135-ФЗ при уст</w:t>
            </w:r>
            <w:r w:rsidR="007F19A1" w:rsidRPr="003D3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9A1" w:rsidRPr="003D30EC">
              <w:rPr>
                <w:rFonts w:ascii="Times New Roman" w:hAnsi="Times New Roman" w:cs="Times New Roman"/>
                <w:sz w:val="24"/>
                <w:szCs w:val="24"/>
              </w:rPr>
              <w:t>новлении, изменении и отмене местных налогов и сборов</w:t>
            </w:r>
            <w:r w:rsidR="007F19A1">
              <w:rPr>
                <w:rFonts w:ascii="Times New Roman" w:hAnsi="Times New Roman" w:cs="Times New Roman"/>
                <w:sz w:val="24"/>
                <w:szCs w:val="24"/>
              </w:rPr>
              <w:t>, распоряжении муниц</w:t>
            </w:r>
            <w:r w:rsidR="007F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19A1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собственностью</w:t>
            </w:r>
          </w:p>
          <w:p w:rsidR="0073041C" w:rsidRPr="0073041C" w:rsidRDefault="0073041C" w:rsidP="007F1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41C" w:rsidRPr="0073041C" w:rsidRDefault="007F19A1" w:rsidP="003C52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ла контроля о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ганов власти и местного сам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7F19A1" w:rsidRDefault="007F19A1" w:rsidP="007F19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ствии с пл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ном проверок</w:t>
            </w:r>
          </w:p>
          <w:p w:rsidR="0073041C" w:rsidRPr="0073041C" w:rsidRDefault="007F19A1" w:rsidP="007F19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ращений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явлений,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 и т.п.)</w:t>
            </w:r>
          </w:p>
        </w:tc>
        <w:tc>
          <w:tcPr>
            <w:tcW w:w="2684" w:type="dxa"/>
          </w:tcPr>
          <w:p w:rsidR="00BE55A7" w:rsidRPr="00B45E30" w:rsidRDefault="00EF260A" w:rsidP="00B45E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проверки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Завод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выявлены нар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шения в указанной сфере, решается вопрос 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буждении дел</w:t>
            </w:r>
            <w:r w:rsidRPr="00B4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41C" w:rsidRPr="0073041C" w:rsidTr="001E4230">
        <w:trPr>
          <w:trHeight w:val="1568"/>
        </w:trPr>
        <w:tc>
          <w:tcPr>
            <w:tcW w:w="498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3" w:type="dxa"/>
          </w:tcPr>
          <w:p w:rsidR="0073041C" w:rsidRPr="0073041C" w:rsidRDefault="007F19A1" w:rsidP="0073041C">
            <w:pPr>
              <w:tabs>
                <w:tab w:val="left" w:pos="0"/>
              </w:tabs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Одновременно следует серьёзно укрепить материальную базу м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ниципалитетов, местного сам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управления как самого близкого к людям института власти. Муниц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палитеты должны получить соли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ную и прогнозируемую финанс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вую основу для своей деятельн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2D3C" w:rsidRPr="003D30EC" w:rsidRDefault="00632D3C" w:rsidP="00632D3C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30E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дерального закона №135-ФЗ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94-ФЗ 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процедур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 заказа</w:t>
            </w:r>
          </w:p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41C" w:rsidRPr="0073041C" w:rsidRDefault="00632D3C" w:rsidP="007D7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ла контроля о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ганов власти и местного сам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632D3C" w:rsidRDefault="00632D3C" w:rsidP="00632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ствии с пл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ном проверок</w:t>
            </w:r>
          </w:p>
          <w:p w:rsidR="0073041C" w:rsidRPr="0073041C" w:rsidRDefault="00632D3C" w:rsidP="00632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ращений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явлений,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 и т.п.)</w:t>
            </w:r>
          </w:p>
        </w:tc>
        <w:tc>
          <w:tcPr>
            <w:tcW w:w="2684" w:type="dxa"/>
          </w:tcPr>
          <w:p w:rsidR="00BE55A7" w:rsidRDefault="00BE55A7" w:rsidP="00BE55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E30">
              <w:rPr>
                <w:rFonts w:ascii="Times New Roman" w:eastAsia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2</w:t>
            </w:r>
            <w:r w:rsidRPr="00B45E30">
              <w:rPr>
                <w:rFonts w:ascii="Times New Roman" w:eastAsia="Times New Roman" w:hAnsi="Times New Roman" w:cs="Times New Roman"/>
              </w:rPr>
              <w:t xml:space="preserve"> контрол</w:t>
            </w:r>
            <w:r w:rsidRPr="00B45E30">
              <w:rPr>
                <w:rFonts w:ascii="Times New Roman" w:eastAsia="Times New Roman" w:hAnsi="Times New Roman" w:cs="Times New Roman"/>
              </w:rPr>
              <w:t>ь</w:t>
            </w:r>
            <w:r w:rsidRPr="00B45E30">
              <w:rPr>
                <w:rFonts w:ascii="Times New Roman" w:eastAsia="Times New Roman" w:hAnsi="Times New Roman" w:cs="Times New Roman"/>
              </w:rPr>
              <w:t>ных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B45E30">
              <w:rPr>
                <w:rFonts w:ascii="Times New Roman" w:eastAsia="Times New Roman" w:hAnsi="Times New Roman" w:cs="Times New Roman"/>
              </w:rPr>
              <w:t xml:space="preserve"> в отн</w:t>
            </w:r>
            <w:r w:rsidRPr="00B45E30">
              <w:rPr>
                <w:rFonts w:ascii="Times New Roman" w:eastAsia="Times New Roman" w:hAnsi="Times New Roman" w:cs="Times New Roman"/>
              </w:rPr>
              <w:t>о</w:t>
            </w:r>
            <w:r w:rsidRPr="00B45E30">
              <w:rPr>
                <w:rFonts w:ascii="Times New Roman" w:eastAsia="Times New Roman" w:hAnsi="Times New Roman" w:cs="Times New Roman"/>
              </w:rPr>
              <w:t xml:space="preserve">шении </w:t>
            </w:r>
            <w:r>
              <w:rPr>
                <w:rFonts w:ascii="Times New Roman" w:hAnsi="Times New Roman" w:cs="Times New Roman"/>
              </w:rPr>
              <w:t>органов власти и местного самоуправления</w:t>
            </w:r>
            <w:r w:rsidR="007E6E56">
              <w:rPr>
                <w:rFonts w:ascii="Times New Roman" w:hAnsi="Times New Roman" w:cs="Times New Roman"/>
              </w:rPr>
              <w:t xml:space="preserve"> (135-ФЗ)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74F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контрольных мероприятия в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государственных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казчиков</w:t>
            </w:r>
            <w:r w:rsidR="007E6E56">
              <w:rPr>
                <w:rFonts w:ascii="Times New Roman" w:hAnsi="Times New Roman" w:cs="Times New Roman"/>
              </w:rPr>
              <w:t xml:space="preserve"> (94-ФЗ)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36B0" w:rsidRDefault="00BE55A7" w:rsidP="00BE55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денных мероприятий б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ли выявлены нарушения при организации и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дении процедур разм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щения заказов, в </w:t>
            </w:r>
            <w:proofErr w:type="gramStart"/>
            <w:r>
              <w:rPr>
                <w:rFonts w:ascii="Times New Roman" w:hAnsi="Times New Roman" w:cs="Times New Roman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чем возбуждено 1 дело по признакам нарушения 135-ФЗ, а также </w:t>
            </w:r>
            <w:r w:rsidR="00774FA2">
              <w:rPr>
                <w:rFonts w:ascii="Times New Roman" w:hAnsi="Times New Roman" w:cs="Times New Roman"/>
              </w:rPr>
              <w:t>вынесено 3 постановления о пр</w:t>
            </w:r>
            <w:r w:rsidR="00774FA2">
              <w:rPr>
                <w:rFonts w:ascii="Times New Roman" w:hAnsi="Times New Roman" w:cs="Times New Roman"/>
              </w:rPr>
              <w:t>и</w:t>
            </w:r>
            <w:r w:rsidR="00774FA2">
              <w:rPr>
                <w:rFonts w:ascii="Times New Roman" w:hAnsi="Times New Roman" w:cs="Times New Roman"/>
              </w:rPr>
              <w:t>влечении к администр</w:t>
            </w:r>
            <w:r w:rsidR="00774FA2">
              <w:rPr>
                <w:rFonts w:ascii="Times New Roman" w:hAnsi="Times New Roman" w:cs="Times New Roman"/>
              </w:rPr>
              <w:t>а</w:t>
            </w:r>
            <w:r w:rsidR="00774FA2">
              <w:rPr>
                <w:rFonts w:ascii="Times New Roman" w:hAnsi="Times New Roman" w:cs="Times New Roman"/>
              </w:rPr>
              <w:t>тивной ответственности</w:t>
            </w:r>
          </w:p>
          <w:p w:rsidR="00BE55A7" w:rsidRDefault="00774FA2" w:rsidP="00BE55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должностных лиц; в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дии возбуждения нах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дится еще 3 дела.</w:t>
            </w:r>
          </w:p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1C" w:rsidRPr="0073041C" w:rsidTr="001E4230">
        <w:trPr>
          <w:trHeight w:val="1103"/>
        </w:trPr>
        <w:tc>
          <w:tcPr>
            <w:tcW w:w="498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63" w:type="dxa"/>
          </w:tcPr>
          <w:p w:rsidR="0073041C" w:rsidRPr="0073041C" w:rsidRDefault="007D7BC7" w:rsidP="0073041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097649">
              <w:rPr>
                <w:rFonts w:ascii="Times New Roman" w:hAnsi="Times New Roman" w:cs="Times New Roman"/>
                <w:sz w:val="24"/>
                <w:szCs w:val="24"/>
              </w:rPr>
              <w:t>Наконец, считаю целесообразным ввести ограничения на совершение сделок между государственными структурами и коммерческими о</w:t>
            </w:r>
            <w:r w:rsidRPr="000976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7649">
              <w:rPr>
                <w:rFonts w:ascii="Times New Roman" w:hAnsi="Times New Roman" w:cs="Times New Roman"/>
                <w:sz w:val="24"/>
                <w:szCs w:val="24"/>
              </w:rPr>
              <w:t>ганизациями, в которых крупными акционерами или руководящими работниками являются близкие родственники руководителей соо</w:t>
            </w:r>
            <w:r w:rsidRPr="000976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7649">
              <w:rPr>
                <w:rFonts w:ascii="Times New Roman" w:hAnsi="Times New Roman" w:cs="Times New Roman"/>
                <w:sz w:val="24"/>
                <w:szCs w:val="24"/>
              </w:rPr>
              <w:t>ветствующих государственных о</w:t>
            </w:r>
            <w:r w:rsidRPr="000976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7649">
              <w:rPr>
                <w:rFonts w:ascii="Times New Roman" w:hAnsi="Times New Roman" w:cs="Times New Roman"/>
                <w:sz w:val="24"/>
                <w:szCs w:val="24"/>
              </w:rPr>
              <w:t>ганов и компаний. Количество т</w:t>
            </w:r>
            <w:r w:rsidRPr="00097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649">
              <w:rPr>
                <w:rFonts w:ascii="Times New Roman" w:hAnsi="Times New Roman" w:cs="Times New Roman"/>
                <w:sz w:val="24"/>
                <w:szCs w:val="24"/>
              </w:rPr>
              <w:t>ких случаев, к сожалению, в нашей стране огромно</w:t>
            </w:r>
          </w:p>
        </w:tc>
        <w:tc>
          <w:tcPr>
            <w:tcW w:w="4678" w:type="dxa"/>
          </w:tcPr>
          <w:p w:rsidR="0073041C" w:rsidRPr="0073041C" w:rsidRDefault="007D7BC7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30E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дерального закона №135-ФЗ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договоров, соглашений с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субъектами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3041C" w:rsidRPr="0073041C" w:rsidRDefault="007D7BC7" w:rsidP="007D7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ла контроля о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ганов власти и местного сам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7D7BC7" w:rsidRDefault="007D7BC7" w:rsidP="007D7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ствии с пл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ном проверок</w:t>
            </w:r>
          </w:p>
          <w:p w:rsidR="0073041C" w:rsidRPr="0073041C" w:rsidRDefault="007D7BC7" w:rsidP="00435B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ращений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явлений,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лоб)</w:t>
            </w:r>
          </w:p>
        </w:tc>
        <w:tc>
          <w:tcPr>
            <w:tcW w:w="2684" w:type="dxa"/>
          </w:tcPr>
          <w:p w:rsidR="0073041C" w:rsidRPr="0073041C" w:rsidRDefault="007E6E56" w:rsidP="007304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30">
              <w:rPr>
                <w:rFonts w:ascii="Times New Roman" w:eastAsia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2</w:t>
            </w:r>
            <w:r w:rsidRPr="00B45E30">
              <w:rPr>
                <w:rFonts w:ascii="Times New Roman" w:eastAsia="Times New Roman" w:hAnsi="Times New Roman" w:cs="Times New Roman"/>
              </w:rPr>
              <w:t xml:space="preserve"> контрол</w:t>
            </w:r>
            <w:r w:rsidRPr="00B45E30">
              <w:rPr>
                <w:rFonts w:ascii="Times New Roman" w:eastAsia="Times New Roman" w:hAnsi="Times New Roman" w:cs="Times New Roman"/>
              </w:rPr>
              <w:t>ь</w:t>
            </w:r>
            <w:r w:rsidRPr="00B45E30">
              <w:rPr>
                <w:rFonts w:ascii="Times New Roman" w:eastAsia="Times New Roman" w:hAnsi="Times New Roman" w:cs="Times New Roman"/>
              </w:rPr>
              <w:t>ных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B45E30">
              <w:rPr>
                <w:rFonts w:ascii="Times New Roman" w:eastAsia="Times New Roman" w:hAnsi="Times New Roman" w:cs="Times New Roman"/>
              </w:rPr>
              <w:t xml:space="preserve"> в отн</w:t>
            </w:r>
            <w:r w:rsidRPr="00B45E30">
              <w:rPr>
                <w:rFonts w:ascii="Times New Roman" w:eastAsia="Times New Roman" w:hAnsi="Times New Roman" w:cs="Times New Roman"/>
              </w:rPr>
              <w:t>о</w:t>
            </w:r>
            <w:r w:rsidRPr="00B45E30">
              <w:rPr>
                <w:rFonts w:ascii="Times New Roman" w:eastAsia="Times New Roman" w:hAnsi="Times New Roman" w:cs="Times New Roman"/>
              </w:rPr>
              <w:t xml:space="preserve">шении </w:t>
            </w:r>
            <w:r>
              <w:rPr>
                <w:rFonts w:ascii="Times New Roman" w:hAnsi="Times New Roman" w:cs="Times New Roman"/>
              </w:rPr>
              <w:t>органов власти и местного самоуправл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по результатам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рых выявлены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ствующие нарушения. В отношении департамента образования и науки ТО возбуждено дело, выдано предписание, по резул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татам проверки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</w:rPr>
              <w:t>Заводоуковского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реш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ется вопрос о возбужд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дел</w:t>
            </w:r>
          </w:p>
        </w:tc>
      </w:tr>
      <w:tr w:rsidR="0073041C" w:rsidRPr="0073041C" w:rsidTr="001E4230">
        <w:tc>
          <w:tcPr>
            <w:tcW w:w="498" w:type="dxa"/>
          </w:tcPr>
          <w:p w:rsidR="0073041C" w:rsidRPr="0073041C" w:rsidRDefault="0073041C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3" w:type="dxa"/>
          </w:tcPr>
          <w:p w:rsidR="0073041C" w:rsidRPr="0073041C" w:rsidRDefault="00435BAF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С 1 июля следующего года на электронное межведомственное взаимодействие должны перейти все регионы и многие муницип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литеты. Расширяются возможн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сти граждан получать многие го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ударственные и муниципальные услуги дистанционно, в том числе через использование </w:t>
            </w:r>
            <w:proofErr w:type="gramStart"/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gramEnd"/>
            <w:r w:rsidRPr="00983E6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интернет-портала и с п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мощью универсальных электро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 xml:space="preserve">ных карт. </w:t>
            </w:r>
            <w:proofErr w:type="gramStart"/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Уже через несколько м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сяцев их пользователями станут миллионы людей из самых разных – включая отдалённые – регионов нашей страны.</w:t>
            </w:r>
            <w:proofErr w:type="gramEnd"/>
            <w:r w:rsidRPr="00983E6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будет проще общаться с государством в режиме реального времени, экон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мить соответственно и время, и деньги, не говоря уже о том, что электронные технологии обесп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чивают лучшую прозрачность, крайне необходимую для против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E67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  <w:tc>
          <w:tcPr>
            <w:tcW w:w="4678" w:type="dxa"/>
          </w:tcPr>
          <w:p w:rsidR="0073041C" w:rsidRDefault="00435BAF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D30E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дерального закона №135-ФЗ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оказании государственных и муниципальных услуг</w:t>
            </w:r>
          </w:p>
          <w:p w:rsidR="003F3F12" w:rsidRPr="0073041C" w:rsidRDefault="003F3F12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41C" w:rsidRPr="0073041C" w:rsidRDefault="00435BAF" w:rsidP="00435B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ла контроля о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ганов власти и местного сам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41C" w:rsidRPr="0073041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435BAF" w:rsidRDefault="00435BAF" w:rsidP="00435B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ствии с пл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ном проверок</w:t>
            </w:r>
          </w:p>
          <w:p w:rsidR="0073041C" w:rsidRPr="0073041C" w:rsidRDefault="00435BAF" w:rsidP="00435B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ращений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явлений,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лоб)</w:t>
            </w:r>
          </w:p>
        </w:tc>
        <w:tc>
          <w:tcPr>
            <w:tcW w:w="2684" w:type="dxa"/>
          </w:tcPr>
          <w:p w:rsidR="00AE3881" w:rsidRPr="0073041C" w:rsidRDefault="0073080D" w:rsidP="002532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01.07.2012</w:t>
            </w:r>
          </w:p>
        </w:tc>
      </w:tr>
      <w:tr w:rsidR="00422CCF" w:rsidRPr="0073041C" w:rsidTr="001E4230">
        <w:tc>
          <w:tcPr>
            <w:tcW w:w="498" w:type="dxa"/>
          </w:tcPr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63" w:type="dxa"/>
          </w:tcPr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Недопустимо, когда предпр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ниматели и инвесторы в больши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стве регионов месяцами пробив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ются через бюрократические бар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еры и на каждом шагу сталкивают с произволом должностных лиц, в том числе должностных лиц, кот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рые лоббируют интересы конкур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D68">
              <w:rPr>
                <w:rFonts w:ascii="Times New Roman" w:hAnsi="Times New Roman" w:cs="Times New Roman"/>
                <w:sz w:val="24"/>
                <w:szCs w:val="24"/>
              </w:rPr>
              <w:t>рующих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678" w:type="dxa"/>
          </w:tcPr>
          <w:p w:rsidR="00422CCF" w:rsidRPr="00422CCF" w:rsidRDefault="00422CCF" w:rsidP="0002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C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2CC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</w:t>
            </w:r>
            <w:r w:rsidRPr="0042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CCF">
              <w:rPr>
                <w:rFonts w:ascii="Times New Roman" w:hAnsi="Times New Roman" w:cs="Times New Roman"/>
                <w:sz w:val="24"/>
                <w:szCs w:val="24"/>
              </w:rPr>
              <w:t>дерального закона №135-ФЗ при оказании государственных и муниципальных услуг</w:t>
            </w:r>
          </w:p>
        </w:tc>
        <w:tc>
          <w:tcPr>
            <w:tcW w:w="1984" w:type="dxa"/>
          </w:tcPr>
          <w:p w:rsidR="00422CCF" w:rsidRPr="0073041C" w:rsidRDefault="00422CCF" w:rsidP="00023C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ла контроля о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ганов власти и местного сам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422CCF" w:rsidRDefault="00422CCF" w:rsidP="00422C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ствии с пл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0EC">
              <w:rPr>
                <w:rFonts w:ascii="Times New Roman" w:hAnsi="Times New Roman" w:cs="Times New Roman"/>
                <w:sz w:val="24"/>
                <w:szCs w:val="24"/>
              </w:rPr>
              <w:t>ном проверок</w:t>
            </w:r>
          </w:p>
          <w:p w:rsidR="00422CCF" w:rsidRPr="0073041C" w:rsidRDefault="00422CCF" w:rsidP="00422C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ращений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явлений,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лоб)</w:t>
            </w:r>
          </w:p>
        </w:tc>
        <w:tc>
          <w:tcPr>
            <w:tcW w:w="2684" w:type="dxa"/>
          </w:tcPr>
          <w:p w:rsidR="0025321D" w:rsidRDefault="0025321D" w:rsidP="002532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Заводоуковского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округа выявлено нарушение (несоотве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ствие Административн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регламента по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ставлению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ной услуги </w:t>
            </w:r>
            <w:r w:rsidRPr="0025321D">
              <w:rPr>
                <w:rFonts w:ascii="Times New Roman" w:hAnsi="Times New Roman" w:cs="Times New Roman"/>
              </w:rPr>
              <w:t>«Рассмотр</w:t>
            </w:r>
            <w:r w:rsidRPr="0025321D">
              <w:rPr>
                <w:rFonts w:ascii="Times New Roman" w:hAnsi="Times New Roman" w:cs="Times New Roman"/>
              </w:rPr>
              <w:t>е</w:t>
            </w:r>
            <w:r w:rsidRPr="0025321D">
              <w:rPr>
                <w:rFonts w:ascii="Times New Roman" w:hAnsi="Times New Roman" w:cs="Times New Roman"/>
              </w:rPr>
              <w:t>ние заявлений и принятие решения о предоставл</w:t>
            </w:r>
            <w:r w:rsidRPr="0025321D">
              <w:rPr>
                <w:rFonts w:ascii="Times New Roman" w:hAnsi="Times New Roman" w:cs="Times New Roman"/>
              </w:rPr>
              <w:t>е</w:t>
            </w:r>
            <w:r w:rsidRPr="0025321D">
              <w:rPr>
                <w:rFonts w:ascii="Times New Roman" w:hAnsi="Times New Roman" w:cs="Times New Roman"/>
              </w:rPr>
              <w:t>нии земельных участков в аренду для индивидуал</w:t>
            </w:r>
            <w:r w:rsidRPr="0025321D">
              <w:rPr>
                <w:rFonts w:ascii="Times New Roman" w:hAnsi="Times New Roman" w:cs="Times New Roman"/>
              </w:rPr>
              <w:t>ь</w:t>
            </w:r>
            <w:r w:rsidRPr="0025321D">
              <w:rPr>
                <w:rFonts w:ascii="Times New Roman" w:hAnsi="Times New Roman" w:cs="Times New Roman"/>
              </w:rPr>
              <w:t>ного жилищного стро</w:t>
            </w:r>
            <w:r w:rsidRPr="0025321D">
              <w:rPr>
                <w:rFonts w:ascii="Times New Roman" w:hAnsi="Times New Roman" w:cs="Times New Roman"/>
              </w:rPr>
              <w:t>и</w:t>
            </w:r>
            <w:r w:rsidRPr="0025321D">
              <w:rPr>
                <w:rFonts w:ascii="Times New Roman" w:hAnsi="Times New Roman" w:cs="Times New Roman"/>
              </w:rPr>
              <w:t>тельства»</w:t>
            </w:r>
            <w:r>
              <w:rPr>
                <w:rFonts w:ascii="Times New Roman" w:hAnsi="Times New Roman" w:cs="Times New Roman"/>
              </w:rPr>
              <w:t xml:space="preserve"> действующему законодательству);</w:t>
            </w:r>
            <w:r w:rsidRPr="0025321D">
              <w:rPr>
                <w:rFonts w:ascii="Times New Roman" w:hAnsi="Times New Roman" w:cs="Times New Roman"/>
              </w:rPr>
              <w:t xml:space="preserve"> реш</w:t>
            </w:r>
            <w:r w:rsidRPr="0025321D">
              <w:rPr>
                <w:rFonts w:ascii="Times New Roman" w:hAnsi="Times New Roman" w:cs="Times New Roman"/>
              </w:rPr>
              <w:t>а</w:t>
            </w:r>
            <w:r w:rsidRPr="0025321D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 xml:space="preserve"> вопрос о возбужд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дела</w:t>
            </w:r>
          </w:p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F" w:rsidRPr="0073041C" w:rsidTr="001E4230">
        <w:trPr>
          <w:trHeight w:val="825"/>
        </w:trPr>
        <w:tc>
          <w:tcPr>
            <w:tcW w:w="498" w:type="dxa"/>
            <w:vMerge w:val="restart"/>
          </w:tcPr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63" w:type="dxa"/>
            <w:vMerge w:val="restart"/>
          </w:tcPr>
          <w:p w:rsidR="00422CCF" w:rsidRPr="0073041C" w:rsidRDefault="00422CCF" w:rsidP="00422C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….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Для успешной реализации названных приоритетов считаю критически важным поддержание макроэкономической стабильн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о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сти. При высокой инфляции и пр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о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центных ставках наши цели ок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а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жутся просто недостижимыми, п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о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этому мы должны сохранять ни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з</w:t>
            </w:r>
            <w:r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кий уровень бюджетного дефицита и государственного долга …</w:t>
            </w:r>
          </w:p>
        </w:tc>
        <w:tc>
          <w:tcPr>
            <w:tcW w:w="4678" w:type="dxa"/>
          </w:tcPr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цен на агропродовольственных рынках (хлеб,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локо, подсолнечное масло, сахар)</w:t>
            </w:r>
          </w:p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CCF" w:rsidRPr="0073041C" w:rsidRDefault="007A2599" w:rsidP="00422C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аместитель р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ководителя, н</w:t>
            </w:r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422CCF">
              <w:rPr>
                <w:rFonts w:ascii="Times New Roman" w:hAnsi="Times New Roman" w:cs="Times New Roman"/>
                <w:sz w:val="24"/>
                <w:szCs w:val="24"/>
              </w:rPr>
              <w:t xml:space="preserve"> монополистич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1701" w:type="dxa"/>
          </w:tcPr>
          <w:p w:rsidR="00422CCF" w:rsidRPr="00647894" w:rsidRDefault="00422CCF" w:rsidP="00730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89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84" w:type="dxa"/>
          </w:tcPr>
          <w:p w:rsidR="00422CCF" w:rsidRPr="007076CE" w:rsidRDefault="007076CE" w:rsidP="007076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CE">
              <w:rPr>
                <w:rFonts w:ascii="Times New Roman" w:eastAsia="Times New Roman" w:hAnsi="Times New Roman" w:cs="Times New Roman"/>
              </w:rPr>
              <w:t>Произведен мониторинг  цен  на   агропродовол</w:t>
            </w:r>
            <w:r w:rsidRPr="007076CE">
              <w:rPr>
                <w:rFonts w:ascii="Times New Roman" w:eastAsia="Times New Roman" w:hAnsi="Times New Roman" w:cs="Times New Roman"/>
              </w:rPr>
              <w:t>ь</w:t>
            </w:r>
            <w:r w:rsidRPr="007076CE">
              <w:rPr>
                <w:rFonts w:ascii="Times New Roman" w:eastAsia="Times New Roman" w:hAnsi="Times New Roman" w:cs="Times New Roman"/>
              </w:rPr>
              <w:t>ственных рынках за 1 квартал 201</w:t>
            </w:r>
            <w:r>
              <w:rPr>
                <w:rFonts w:ascii="Times New Roman" w:hAnsi="Times New Roman" w:cs="Times New Roman"/>
              </w:rPr>
              <w:t>2</w:t>
            </w:r>
            <w:r w:rsidRPr="007076CE">
              <w:rPr>
                <w:rFonts w:ascii="Times New Roman" w:eastAsia="Times New Roman" w:hAnsi="Times New Roman" w:cs="Times New Roman"/>
              </w:rPr>
              <w:t xml:space="preserve"> года.   Нарушений требований антимонопольного зак</w:t>
            </w:r>
            <w:r w:rsidRPr="007076CE">
              <w:rPr>
                <w:rFonts w:ascii="Times New Roman" w:eastAsia="Times New Roman" w:hAnsi="Times New Roman" w:cs="Times New Roman"/>
              </w:rPr>
              <w:t>о</w:t>
            </w:r>
            <w:r w:rsidRPr="007076CE">
              <w:rPr>
                <w:rFonts w:ascii="Times New Roman" w:eastAsia="Times New Roman" w:hAnsi="Times New Roman" w:cs="Times New Roman"/>
              </w:rPr>
              <w:t>нодательства не выявлено</w:t>
            </w:r>
          </w:p>
        </w:tc>
      </w:tr>
      <w:tr w:rsidR="00422CCF" w:rsidRPr="0073041C" w:rsidTr="00534E28">
        <w:trPr>
          <w:trHeight w:val="70"/>
        </w:trPr>
        <w:tc>
          <w:tcPr>
            <w:tcW w:w="498" w:type="dxa"/>
            <w:vMerge/>
          </w:tcPr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CCF" w:rsidRPr="0073041C" w:rsidRDefault="00422CCF" w:rsidP="00422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 заседаниях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но-консультативного совета Управления вопросов соблюдения добросовестной конкуренции, результатов мониторинга цен на агропродовольственных рынках</w:t>
            </w:r>
          </w:p>
        </w:tc>
        <w:tc>
          <w:tcPr>
            <w:tcW w:w="1984" w:type="dxa"/>
          </w:tcPr>
          <w:p w:rsidR="00422CCF" w:rsidRPr="0073041C" w:rsidRDefault="007A2599" w:rsidP="00422C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аместитель р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ководителя, н</w:t>
            </w:r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422CCF">
              <w:rPr>
                <w:rFonts w:ascii="Times New Roman" w:hAnsi="Times New Roman" w:cs="Times New Roman"/>
                <w:sz w:val="24"/>
                <w:szCs w:val="24"/>
              </w:rPr>
              <w:t xml:space="preserve"> монополистич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1701" w:type="dxa"/>
          </w:tcPr>
          <w:p w:rsidR="00422CCF" w:rsidRPr="00647894" w:rsidRDefault="00422CCF" w:rsidP="00730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89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84" w:type="dxa"/>
          </w:tcPr>
          <w:p w:rsidR="00422CCF" w:rsidRPr="002E2EA6" w:rsidRDefault="002E2EA6" w:rsidP="002E2E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A6">
              <w:rPr>
                <w:rFonts w:ascii="Times New Roman" w:eastAsia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1 заседание</w:t>
            </w:r>
            <w:r w:rsidRPr="002E2EA6">
              <w:rPr>
                <w:rFonts w:ascii="Times New Roman" w:eastAsia="Times New Roman" w:hAnsi="Times New Roman" w:cs="Times New Roman"/>
              </w:rPr>
              <w:t xml:space="preserve"> Общественно-консультативного совета  (</w:t>
            </w:r>
            <w:r>
              <w:rPr>
                <w:rFonts w:ascii="Times New Roman" w:hAnsi="Times New Roman" w:cs="Times New Roman"/>
              </w:rPr>
              <w:t>29.02.2012</w:t>
            </w:r>
            <w:r w:rsidRPr="002E2EA6">
              <w:rPr>
                <w:rFonts w:ascii="Times New Roman" w:eastAsia="Times New Roman" w:hAnsi="Times New Roman" w:cs="Times New Roman"/>
              </w:rPr>
              <w:t>) с обсужд</w:t>
            </w:r>
            <w:r w:rsidRPr="002E2EA6">
              <w:rPr>
                <w:rFonts w:ascii="Times New Roman" w:eastAsia="Times New Roman" w:hAnsi="Times New Roman" w:cs="Times New Roman"/>
              </w:rPr>
              <w:t>е</w:t>
            </w:r>
            <w:r w:rsidRPr="002E2EA6">
              <w:rPr>
                <w:rFonts w:ascii="Times New Roman" w:eastAsia="Times New Roman" w:hAnsi="Times New Roman" w:cs="Times New Roman"/>
              </w:rPr>
              <w:t xml:space="preserve">нием </w:t>
            </w:r>
            <w:r>
              <w:rPr>
                <w:rFonts w:ascii="Times New Roman" w:hAnsi="Times New Roman" w:cs="Times New Roman"/>
              </w:rPr>
              <w:t>вопроса о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ности управления по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субъектами рынка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трической энергии ста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дартов раскрытия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</w:t>
            </w:r>
          </w:p>
        </w:tc>
      </w:tr>
      <w:tr w:rsidR="00422CCF" w:rsidRPr="0073041C" w:rsidTr="001E4230">
        <w:tc>
          <w:tcPr>
            <w:tcW w:w="498" w:type="dxa"/>
          </w:tcPr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Осуществление мониторинга цен на рынках оптовой и розничной реализации нефтепродуктов</w:t>
            </w:r>
          </w:p>
        </w:tc>
        <w:tc>
          <w:tcPr>
            <w:tcW w:w="1984" w:type="dxa"/>
          </w:tcPr>
          <w:p w:rsidR="00422CCF" w:rsidRPr="0073041C" w:rsidRDefault="007A2599" w:rsidP="00023C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аместитель р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ководителя, н</w:t>
            </w:r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 w:rsidR="00422CCF"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422CCF">
              <w:rPr>
                <w:rFonts w:ascii="Times New Roman" w:hAnsi="Times New Roman" w:cs="Times New Roman"/>
                <w:sz w:val="24"/>
                <w:szCs w:val="24"/>
              </w:rPr>
              <w:t xml:space="preserve"> монополистич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CCF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1701" w:type="dxa"/>
          </w:tcPr>
          <w:p w:rsidR="00534E28" w:rsidRPr="00647894" w:rsidRDefault="00534E28" w:rsidP="00730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894">
              <w:rPr>
                <w:rFonts w:ascii="Times New Roman" w:hAnsi="Times New Roman" w:cs="Times New Roman"/>
              </w:rPr>
              <w:t xml:space="preserve">еженедельный, </w:t>
            </w:r>
          </w:p>
          <w:p w:rsidR="00422CCF" w:rsidRPr="00647894" w:rsidRDefault="00534E28" w:rsidP="00730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894">
              <w:rPr>
                <w:rFonts w:ascii="Times New Roman" w:hAnsi="Times New Roman" w:cs="Times New Roman"/>
              </w:rPr>
              <w:t>ежедневный</w:t>
            </w:r>
          </w:p>
        </w:tc>
        <w:tc>
          <w:tcPr>
            <w:tcW w:w="2684" w:type="dxa"/>
          </w:tcPr>
          <w:p w:rsidR="00422CCF" w:rsidRPr="007A2599" w:rsidRDefault="002E2EA6" w:rsidP="007304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599">
              <w:rPr>
                <w:rFonts w:ascii="Times New Roman" w:hAnsi="Times New Roman" w:cs="Times New Roman"/>
              </w:rPr>
              <w:t>По поручению ФАС Ро</w:t>
            </w:r>
            <w:r w:rsidRPr="007A2599">
              <w:rPr>
                <w:rFonts w:ascii="Times New Roman" w:hAnsi="Times New Roman" w:cs="Times New Roman"/>
              </w:rPr>
              <w:t>с</w:t>
            </w:r>
            <w:r w:rsidRPr="007A2599">
              <w:rPr>
                <w:rFonts w:ascii="Times New Roman" w:hAnsi="Times New Roman" w:cs="Times New Roman"/>
              </w:rPr>
              <w:t>сии осуществляется м</w:t>
            </w:r>
            <w:r w:rsidRPr="007A2599">
              <w:rPr>
                <w:rFonts w:ascii="Times New Roman" w:hAnsi="Times New Roman" w:cs="Times New Roman"/>
              </w:rPr>
              <w:t>о</w:t>
            </w:r>
            <w:r w:rsidRPr="007A2599">
              <w:rPr>
                <w:rFonts w:ascii="Times New Roman" w:hAnsi="Times New Roman" w:cs="Times New Roman"/>
              </w:rPr>
              <w:t>ниторинг оптовых и ро</w:t>
            </w:r>
            <w:r w:rsidRPr="007A2599">
              <w:rPr>
                <w:rFonts w:ascii="Times New Roman" w:hAnsi="Times New Roman" w:cs="Times New Roman"/>
              </w:rPr>
              <w:t>з</w:t>
            </w:r>
            <w:r w:rsidRPr="007A2599">
              <w:rPr>
                <w:rFonts w:ascii="Times New Roman" w:hAnsi="Times New Roman" w:cs="Times New Roman"/>
              </w:rPr>
              <w:t xml:space="preserve">ничных цен в отношении нескольких поставщиков рынка, в числе которых операторы, входящие в структуру </w:t>
            </w:r>
            <w:proofErr w:type="spellStart"/>
            <w:r w:rsidRPr="007A2599">
              <w:rPr>
                <w:rFonts w:ascii="Times New Roman" w:hAnsi="Times New Roman" w:cs="Times New Roman"/>
              </w:rPr>
              <w:t>ВИНКов</w:t>
            </w:r>
            <w:proofErr w:type="spellEnd"/>
            <w:r w:rsidRPr="007A2599">
              <w:rPr>
                <w:rFonts w:ascii="Times New Roman" w:hAnsi="Times New Roman" w:cs="Times New Roman"/>
              </w:rPr>
              <w:t xml:space="preserve">. </w:t>
            </w:r>
            <w:r w:rsidRPr="007A2599">
              <w:rPr>
                <w:rFonts w:ascii="Times New Roman" w:eastAsia="Times New Roman" w:hAnsi="Times New Roman" w:cs="Times New Roman"/>
              </w:rPr>
              <w:t>Нарушений требований антимонопольного зак</w:t>
            </w:r>
            <w:r w:rsidRPr="007A2599">
              <w:rPr>
                <w:rFonts w:ascii="Times New Roman" w:eastAsia="Times New Roman" w:hAnsi="Times New Roman" w:cs="Times New Roman"/>
              </w:rPr>
              <w:t>о</w:t>
            </w:r>
            <w:r w:rsidRPr="007A2599">
              <w:rPr>
                <w:rFonts w:ascii="Times New Roman" w:eastAsia="Times New Roman" w:hAnsi="Times New Roman" w:cs="Times New Roman"/>
              </w:rPr>
              <w:t>нодательства не выявлено</w:t>
            </w:r>
          </w:p>
        </w:tc>
      </w:tr>
      <w:tr w:rsidR="00422CCF" w:rsidRPr="0073041C" w:rsidTr="001E4230">
        <w:tc>
          <w:tcPr>
            <w:tcW w:w="498" w:type="dxa"/>
          </w:tcPr>
          <w:p w:rsidR="00422CCF" w:rsidRPr="0073041C" w:rsidRDefault="00422CCF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3" w:type="dxa"/>
          </w:tcPr>
          <w:p w:rsidR="00422CCF" w:rsidRPr="0073041C" w:rsidRDefault="00422CCF" w:rsidP="00534E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C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534E28">
              <w:rPr>
                <w:rFonts w:ascii="Times New Roman" w:hAnsi="Times New Roman" w:cs="Times New Roman"/>
                <w:bCs/>
                <w:sz w:val="24"/>
                <w:szCs w:val="24"/>
              </w:rPr>
              <w:t>доля расходов на оплату комм</w:t>
            </w:r>
            <w:r w:rsidR="00534E2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34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нальных услуг в бюджетах семей и </w:t>
            </w:r>
            <w:r w:rsidR="00534E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бюджетах компаний со временем перестанет расти, а при раци</w:t>
            </w:r>
            <w:r w:rsidR="00534E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34E28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использовании энергии она может снизиться.</w:t>
            </w:r>
          </w:p>
        </w:tc>
        <w:tc>
          <w:tcPr>
            <w:tcW w:w="4678" w:type="dxa"/>
          </w:tcPr>
          <w:p w:rsidR="00422CCF" w:rsidRPr="0073041C" w:rsidRDefault="00534E28" w:rsidP="00534E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 на заседаниях Общественно-консультативного совета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применения мер антимонопол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реагирования при нарушении правил недиск</w:t>
            </w:r>
            <w:r w:rsidR="001930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иминационного доступа к сетям</w:t>
            </w:r>
          </w:p>
        </w:tc>
        <w:tc>
          <w:tcPr>
            <w:tcW w:w="1984" w:type="dxa"/>
          </w:tcPr>
          <w:p w:rsidR="00422CCF" w:rsidRPr="0073041C" w:rsidRDefault="001930CA" w:rsidP="001930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монополистич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1701" w:type="dxa"/>
          </w:tcPr>
          <w:p w:rsidR="00422CCF" w:rsidRPr="00647894" w:rsidRDefault="001930CA" w:rsidP="00730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894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684" w:type="dxa"/>
          </w:tcPr>
          <w:p w:rsidR="00422CCF" w:rsidRPr="0073041C" w:rsidRDefault="00814314" w:rsidP="007304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ОКС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30.05.2012</w:t>
            </w:r>
            <w:r w:rsidR="003C37CD">
              <w:rPr>
                <w:rFonts w:ascii="Times New Roman" w:hAnsi="Times New Roman" w:cs="Times New Roman"/>
                <w:sz w:val="24"/>
                <w:szCs w:val="24"/>
              </w:rPr>
              <w:t xml:space="preserve"> (не состоялось)</w:t>
            </w:r>
            <w:bookmarkStart w:id="0" w:name="_GoBack"/>
            <w:bookmarkEnd w:id="0"/>
          </w:p>
        </w:tc>
      </w:tr>
      <w:tr w:rsidR="00F15AAB" w:rsidRPr="0073041C" w:rsidTr="001E4230">
        <w:tc>
          <w:tcPr>
            <w:tcW w:w="498" w:type="dxa"/>
            <w:vMerge w:val="restart"/>
          </w:tcPr>
          <w:p w:rsidR="00F15AAB" w:rsidRPr="0073041C" w:rsidRDefault="00F15AAB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63" w:type="dxa"/>
            <w:vMerge w:val="restart"/>
          </w:tcPr>
          <w:p w:rsidR="00F15AAB" w:rsidRPr="0073041C" w:rsidRDefault="00F15AAB" w:rsidP="00534E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 Одновременно с  этим все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щество должно предпринять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симум усилий, чтобы здоровый образ жизни стал нормой.</w:t>
            </w:r>
          </w:p>
        </w:tc>
        <w:tc>
          <w:tcPr>
            <w:tcW w:w="4678" w:type="dxa"/>
          </w:tcPr>
          <w:p w:rsidR="00F15AAB" w:rsidRDefault="00F15AAB" w:rsidP="00534E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2661F0">
              <w:rPr>
                <w:rFonts w:ascii="Times New Roman" w:hAnsi="Times New Roman" w:cs="Times New Roman"/>
                <w:sz w:val="24"/>
                <w:szCs w:val="24"/>
              </w:rPr>
              <w:t>Встреча с редакторами СМИ, студе</w:t>
            </w:r>
            <w:r w:rsidR="002661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61F0">
              <w:rPr>
                <w:rFonts w:ascii="Times New Roman" w:hAnsi="Times New Roman" w:cs="Times New Roman"/>
                <w:sz w:val="24"/>
                <w:szCs w:val="24"/>
              </w:rPr>
              <w:t>тами ВУЗов со специализацией «Связи с общественностью» по вопросам соблюд</w:t>
            </w:r>
            <w:r w:rsidR="002661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61F0">
              <w:rPr>
                <w:rFonts w:ascii="Times New Roman" w:hAnsi="Times New Roman" w:cs="Times New Roman"/>
                <w:sz w:val="24"/>
                <w:szCs w:val="24"/>
              </w:rPr>
              <w:t>ния требований законодательства о рекл</w:t>
            </w:r>
            <w:r w:rsidR="00266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61F0">
              <w:rPr>
                <w:rFonts w:ascii="Times New Roman" w:hAnsi="Times New Roman" w:cs="Times New Roman"/>
                <w:sz w:val="24"/>
                <w:szCs w:val="24"/>
              </w:rPr>
              <w:t>ме при рекламе алкоголя, пива, табачной продукции</w:t>
            </w:r>
          </w:p>
        </w:tc>
        <w:tc>
          <w:tcPr>
            <w:tcW w:w="1984" w:type="dxa"/>
          </w:tcPr>
          <w:p w:rsidR="00F15AAB" w:rsidRDefault="00F15AAB" w:rsidP="001930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F15AAB" w:rsidRPr="00647894" w:rsidRDefault="00F15AAB" w:rsidP="00730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894">
              <w:rPr>
                <w:rFonts w:ascii="Times New Roman" w:hAnsi="Times New Roman" w:cs="Times New Roman"/>
              </w:rPr>
              <w:t>апрель-май 2012</w:t>
            </w:r>
          </w:p>
        </w:tc>
        <w:tc>
          <w:tcPr>
            <w:tcW w:w="2684" w:type="dxa"/>
          </w:tcPr>
          <w:p w:rsidR="00F15AAB" w:rsidRPr="00F15AAB" w:rsidRDefault="002661F0" w:rsidP="00023C9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15AAB">
              <w:rPr>
                <w:rFonts w:ascii="Times New Roman" w:eastAsia="Times New Roman" w:hAnsi="Times New Roman" w:cs="Times New Roman"/>
              </w:rPr>
              <w:t xml:space="preserve">.04.2011 проведена встреча со студентами ВУЗов (на базе </w:t>
            </w:r>
            <w:proofErr w:type="spellStart"/>
            <w:r w:rsidRPr="00F15AAB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юмГ</w:t>
            </w:r>
            <w:r>
              <w:rPr>
                <w:rFonts w:ascii="Times New Roman" w:hAnsi="Times New Roman" w:cs="Times New Roman"/>
              </w:rPr>
              <w:t>Н</w:t>
            </w:r>
            <w:r w:rsidRPr="00F15AAB">
              <w:rPr>
                <w:rFonts w:ascii="Times New Roman" w:eastAsia="Times New Roman" w:hAnsi="Times New Roman" w:cs="Times New Roman"/>
              </w:rPr>
              <w:t>ГУ</w:t>
            </w:r>
            <w:proofErr w:type="spellEnd"/>
            <w:r w:rsidRPr="00F15AAB">
              <w:rPr>
                <w:rFonts w:ascii="Times New Roman" w:eastAsia="Times New Roman" w:hAnsi="Times New Roman" w:cs="Times New Roman"/>
              </w:rPr>
              <w:t>) со специализацией «Связи с обще</w:t>
            </w:r>
            <w:r>
              <w:rPr>
                <w:rFonts w:ascii="Times New Roman" w:hAnsi="Times New Roman" w:cs="Times New Roman"/>
              </w:rPr>
              <w:t>с</w:t>
            </w:r>
            <w:r w:rsidRPr="00F15AAB">
              <w:rPr>
                <w:rFonts w:ascii="Times New Roman" w:eastAsia="Times New Roman" w:hAnsi="Times New Roman" w:cs="Times New Roman"/>
              </w:rPr>
              <w:t>твенн</w:t>
            </w:r>
            <w:r w:rsidRPr="00F15AAB">
              <w:rPr>
                <w:rFonts w:ascii="Times New Roman" w:eastAsia="Times New Roman" w:hAnsi="Times New Roman" w:cs="Times New Roman"/>
              </w:rPr>
              <w:t>о</w:t>
            </w:r>
            <w:r w:rsidRPr="00F15AAB">
              <w:rPr>
                <w:rFonts w:ascii="Times New Roman" w:eastAsia="Times New Roman" w:hAnsi="Times New Roman" w:cs="Times New Roman"/>
              </w:rPr>
              <w:t>стью»</w:t>
            </w:r>
            <w:r>
              <w:rPr>
                <w:rFonts w:ascii="Times New Roman" w:hAnsi="Times New Roman" w:cs="Times New Roman"/>
              </w:rPr>
              <w:t>, представителями СМИ (тел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радио-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пания «Регион Тюмень», информационный портал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tumix</w:t>
            </w:r>
            <w:proofErr w:type="spellEnd"/>
            <w:r w:rsidRPr="00F15AA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15AAB">
              <w:rPr>
                <w:rFonts w:ascii="Times New Roman" w:eastAsia="Times New Roman" w:hAnsi="Times New Roman" w:cs="Times New Roman"/>
              </w:rPr>
              <w:t xml:space="preserve"> по вопросам с</w:t>
            </w:r>
            <w:r w:rsidRPr="00F15AAB">
              <w:rPr>
                <w:rFonts w:ascii="Times New Roman" w:eastAsia="Times New Roman" w:hAnsi="Times New Roman" w:cs="Times New Roman"/>
              </w:rPr>
              <w:t>о</w:t>
            </w:r>
            <w:r w:rsidRPr="00F15AAB">
              <w:rPr>
                <w:rFonts w:ascii="Times New Roman" w:eastAsia="Times New Roman" w:hAnsi="Times New Roman" w:cs="Times New Roman"/>
              </w:rPr>
              <w:t>блюдения требований законодательства о р</w:t>
            </w:r>
            <w:r w:rsidRPr="00F15AAB">
              <w:rPr>
                <w:rFonts w:ascii="Times New Roman" w:eastAsia="Times New Roman" w:hAnsi="Times New Roman" w:cs="Times New Roman"/>
              </w:rPr>
              <w:t>е</w:t>
            </w:r>
            <w:r w:rsidRPr="00F15AAB">
              <w:rPr>
                <w:rFonts w:ascii="Times New Roman" w:eastAsia="Times New Roman" w:hAnsi="Times New Roman" w:cs="Times New Roman"/>
              </w:rPr>
              <w:t>кламе при рекламе алк</w:t>
            </w:r>
            <w:r w:rsidRPr="00F15AAB">
              <w:rPr>
                <w:rFonts w:ascii="Times New Roman" w:eastAsia="Times New Roman" w:hAnsi="Times New Roman" w:cs="Times New Roman"/>
              </w:rPr>
              <w:t>о</w:t>
            </w:r>
            <w:r w:rsidRPr="00F15AAB">
              <w:rPr>
                <w:rFonts w:ascii="Times New Roman" w:eastAsia="Times New Roman" w:hAnsi="Times New Roman" w:cs="Times New Roman"/>
              </w:rPr>
              <w:t>голя, пива и табака</w:t>
            </w:r>
          </w:p>
        </w:tc>
      </w:tr>
      <w:tr w:rsidR="00F15AAB" w:rsidRPr="0073041C" w:rsidTr="001E4230">
        <w:tc>
          <w:tcPr>
            <w:tcW w:w="498" w:type="dxa"/>
            <w:vMerge/>
          </w:tcPr>
          <w:p w:rsidR="00F15AAB" w:rsidRPr="0073041C" w:rsidRDefault="00F15AAB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F15AAB" w:rsidRPr="0073041C" w:rsidRDefault="00F15AAB" w:rsidP="00534E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15AAB" w:rsidRDefault="00F15AAB" w:rsidP="00534E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Федерального закона № 38-ФЗ при размещении рекламы алкогольной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пива, табачной продукции</w:t>
            </w:r>
          </w:p>
        </w:tc>
        <w:tc>
          <w:tcPr>
            <w:tcW w:w="1984" w:type="dxa"/>
          </w:tcPr>
          <w:p w:rsidR="00F15AAB" w:rsidRDefault="00F15AAB" w:rsidP="001930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F15AAB" w:rsidRDefault="00F15AAB" w:rsidP="0073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ращений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явлений,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лоб)</w:t>
            </w:r>
          </w:p>
        </w:tc>
        <w:tc>
          <w:tcPr>
            <w:tcW w:w="2684" w:type="dxa"/>
          </w:tcPr>
          <w:p w:rsidR="00F15AAB" w:rsidRPr="0073041C" w:rsidRDefault="00852075" w:rsidP="007304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смотрения обращений (3), а также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инициативе было возбуждено 7 дел о нарушении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о рекламе при рекламе алкогольной продукции,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торых выдано 7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писаний</w:t>
            </w:r>
          </w:p>
        </w:tc>
      </w:tr>
      <w:tr w:rsidR="00F15AAB" w:rsidRPr="0073041C" w:rsidTr="001E4230">
        <w:tc>
          <w:tcPr>
            <w:tcW w:w="498" w:type="dxa"/>
            <w:vMerge/>
          </w:tcPr>
          <w:p w:rsidR="00F15AAB" w:rsidRPr="0073041C" w:rsidRDefault="00F15AAB" w:rsidP="007304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F15AAB" w:rsidRPr="0073041C" w:rsidRDefault="00F15AAB" w:rsidP="00534E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15AAB" w:rsidRDefault="00F15AAB" w:rsidP="00534E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Освещение на заседании Экспертного совета по применению законодательства о рекламе вопросов соблюдения требований рекламного законодательства, результатов применения мер реагирования на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нарушения законодательства при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пространении рекламы пива, алкоголя,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</w:t>
            </w:r>
          </w:p>
        </w:tc>
        <w:tc>
          <w:tcPr>
            <w:tcW w:w="1984" w:type="dxa"/>
          </w:tcPr>
          <w:p w:rsidR="00F15AAB" w:rsidRDefault="00F15AAB" w:rsidP="001930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ководителя, н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ачальник отд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 w:rsidRPr="00730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F15AAB" w:rsidRDefault="00F15AAB" w:rsidP="0073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</w:t>
            </w:r>
          </w:p>
        </w:tc>
        <w:tc>
          <w:tcPr>
            <w:tcW w:w="2684" w:type="dxa"/>
          </w:tcPr>
          <w:p w:rsidR="00F15AAB" w:rsidRPr="0073041C" w:rsidRDefault="00F15AAB" w:rsidP="007304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1C" w:rsidRPr="0073041C" w:rsidRDefault="0073041C" w:rsidP="00730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A8" w:rsidRPr="0073041C" w:rsidRDefault="00B258A8" w:rsidP="00730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8A8" w:rsidRPr="0073041C" w:rsidSect="00BB74E8">
      <w:headerReference w:type="even" r:id="rId8"/>
      <w:headerReference w:type="default" r:id="rId9"/>
      <w:footerReference w:type="default" r:id="rId10"/>
      <w:pgSz w:w="16838" w:h="11906" w:orient="landscape"/>
      <w:pgMar w:top="567" w:right="1134" w:bottom="53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34" w:rsidRDefault="00F45134" w:rsidP="00310F18">
      <w:pPr>
        <w:spacing w:after="0" w:line="240" w:lineRule="auto"/>
      </w:pPr>
      <w:r>
        <w:separator/>
      </w:r>
    </w:p>
  </w:endnote>
  <w:endnote w:type="continuationSeparator" w:id="0">
    <w:p w:rsidR="00F45134" w:rsidRDefault="00F45134" w:rsidP="0031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9D" w:rsidRDefault="003C37CD">
    <w:pPr>
      <w:pStyle w:val="a8"/>
      <w:jc w:val="center"/>
    </w:pPr>
  </w:p>
  <w:p w:rsidR="00C6489D" w:rsidRDefault="003C37CD">
    <w:pPr>
      <w:pStyle w:val="a8"/>
      <w:jc w:val="center"/>
    </w:pPr>
  </w:p>
  <w:p w:rsidR="00C6489D" w:rsidRDefault="003C37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34" w:rsidRDefault="00F45134" w:rsidP="00310F18">
      <w:pPr>
        <w:spacing w:after="0" w:line="240" w:lineRule="auto"/>
      </w:pPr>
      <w:r>
        <w:separator/>
      </w:r>
    </w:p>
  </w:footnote>
  <w:footnote w:type="continuationSeparator" w:id="0">
    <w:p w:rsidR="00F45134" w:rsidRDefault="00F45134" w:rsidP="0031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9D" w:rsidRDefault="009055DC" w:rsidP="00C6489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79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89D" w:rsidRDefault="003C37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9D" w:rsidRDefault="009055DC" w:rsidP="00C6489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79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37CD">
      <w:rPr>
        <w:rStyle w:val="aa"/>
        <w:noProof/>
      </w:rPr>
      <w:t>8</w:t>
    </w:r>
    <w:r>
      <w:rPr>
        <w:rStyle w:val="aa"/>
      </w:rPr>
      <w:fldChar w:fldCharType="end"/>
    </w:r>
  </w:p>
  <w:p w:rsidR="00C6489D" w:rsidRDefault="003C37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40C0"/>
    <w:multiLevelType w:val="multilevel"/>
    <w:tmpl w:val="F8C67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931"/>
    <w:rsid w:val="000536B0"/>
    <w:rsid w:val="0007616F"/>
    <w:rsid w:val="000D0E07"/>
    <w:rsid w:val="00104971"/>
    <w:rsid w:val="00120D63"/>
    <w:rsid w:val="001930CA"/>
    <w:rsid w:val="001E4230"/>
    <w:rsid w:val="0025321D"/>
    <w:rsid w:val="002661F0"/>
    <w:rsid w:val="002E2EA6"/>
    <w:rsid w:val="00310F18"/>
    <w:rsid w:val="003C37CD"/>
    <w:rsid w:val="003C527C"/>
    <w:rsid w:val="003F3F12"/>
    <w:rsid w:val="00422CCF"/>
    <w:rsid w:val="00435BAF"/>
    <w:rsid w:val="005114E0"/>
    <w:rsid w:val="00534E28"/>
    <w:rsid w:val="00535414"/>
    <w:rsid w:val="0059155B"/>
    <w:rsid w:val="00602931"/>
    <w:rsid w:val="00632D3C"/>
    <w:rsid w:val="00647894"/>
    <w:rsid w:val="00694B3F"/>
    <w:rsid w:val="006B250E"/>
    <w:rsid w:val="007076CE"/>
    <w:rsid w:val="0073041C"/>
    <w:rsid w:val="0073080D"/>
    <w:rsid w:val="00774FA2"/>
    <w:rsid w:val="00777952"/>
    <w:rsid w:val="0078019D"/>
    <w:rsid w:val="007A2599"/>
    <w:rsid w:val="007D7BC7"/>
    <w:rsid w:val="007E6E56"/>
    <w:rsid w:val="007F19A1"/>
    <w:rsid w:val="00814314"/>
    <w:rsid w:val="00852075"/>
    <w:rsid w:val="008A6074"/>
    <w:rsid w:val="009055DC"/>
    <w:rsid w:val="00936E49"/>
    <w:rsid w:val="009B10CF"/>
    <w:rsid w:val="00AD34C6"/>
    <w:rsid w:val="00AE3881"/>
    <w:rsid w:val="00B258A8"/>
    <w:rsid w:val="00B45E30"/>
    <w:rsid w:val="00B64B88"/>
    <w:rsid w:val="00BE55A7"/>
    <w:rsid w:val="00BF7860"/>
    <w:rsid w:val="00C24EC0"/>
    <w:rsid w:val="00D75AA6"/>
    <w:rsid w:val="00DC0884"/>
    <w:rsid w:val="00E35207"/>
    <w:rsid w:val="00E42BBC"/>
    <w:rsid w:val="00E477C7"/>
    <w:rsid w:val="00E870D3"/>
    <w:rsid w:val="00EF260A"/>
    <w:rsid w:val="00EF78D7"/>
    <w:rsid w:val="00F008E3"/>
    <w:rsid w:val="00F15AAB"/>
    <w:rsid w:val="00F37F4D"/>
    <w:rsid w:val="00F45134"/>
    <w:rsid w:val="00F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1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73041C"/>
    <w:pPr>
      <w:keepNext/>
      <w:spacing w:before="120" w:after="12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60293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F008E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30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730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730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730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30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3041C"/>
  </w:style>
  <w:style w:type="character" w:customStyle="1" w:styleId="apple-style-span">
    <w:name w:val="apple-style-span"/>
    <w:basedOn w:val="a0"/>
    <w:rsid w:val="0073041C"/>
  </w:style>
  <w:style w:type="character" w:customStyle="1" w:styleId="apple-converted-space">
    <w:name w:val="apple-converted-space"/>
    <w:basedOn w:val="a0"/>
    <w:rsid w:val="0073041C"/>
  </w:style>
  <w:style w:type="paragraph" w:customStyle="1" w:styleId="theme0">
    <w:name w:val="theme_0"/>
    <w:basedOn w:val="a"/>
    <w:rsid w:val="0073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2">
    <w:name w:val="theme_2"/>
    <w:basedOn w:val="a"/>
    <w:rsid w:val="0073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37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47</cp:revision>
  <cp:lastPrinted>2012-06-01T03:49:00Z</cp:lastPrinted>
  <dcterms:created xsi:type="dcterms:W3CDTF">2011-06-06T12:30:00Z</dcterms:created>
  <dcterms:modified xsi:type="dcterms:W3CDTF">2012-06-01T03:58:00Z</dcterms:modified>
</cp:coreProperties>
</file>