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F31" w:rsidRPr="00462BB3" w:rsidRDefault="00725F31" w:rsidP="00725F31">
      <w:pPr>
        <w:pStyle w:val="1"/>
        <w:ind w:right="0"/>
        <w:rPr>
          <w:szCs w:val="28"/>
        </w:rPr>
      </w:pPr>
      <w:r w:rsidRPr="00462BB3">
        <w:rPr>
          <w:szCs w:val="28"/>
        </w:rPr>
        <w:t>УПРАВЛЕНИЕ ФЕДЕРАЛЬНОЙ АНТИМОНОПОЛЬНОЙ СЛУЖБЫ</w:t>
      </w:r>
    </w:p>
    <w:p w:rsidR="00725F31" w:rsidRPr="00462BB3" w:rsidRDefault="00725F31" w:rsidP="00725F31">
      <w:pPr>
        <w:pStyle w:val="1"/>
        <w:ind w:right="0"/>
        <w:rPr>
          <w:szCs w:val="28"/>
        </w:rPr>
      </w:pPr>
      <w:r w:rsidRPr="00462BB3">
        <w:rPr>
          <w:szCs w:val="28"/>
        </w:rPr>
        <w:t>ПО ТЮМЕНСКОЙ ОБЛАСТИ</w:t>
      </w:r>
    </w:p>
    <w:p w:rsidR="00725F31" w:rsidRPr="00462BB3" w:rsidRDefault="00725F31" w:rsidP="00725F31">
      <w:pPr>
        <w:pBdr>
          <w:bottom w:val="double" w:sz="18" w:space="1" w:color="auto"/>
        </w:pBdr>
        <w:ind w:right="170"/>
        <w:rPr>
          <w:sz w:val="22"/>
          <w:szCs w:val="22"/>
        </w:rPr>
      </w:pPr>
      <w:r w:rsidRPr="00462BB3">
        <w:rPr>
          <w:sz w:val="22"/>
          <w:szCs w:val="22"/>
        </w:rPr>
        <w:t xml:space="preserve">625048, г. Тюмень,  ул. Холодильная, 58а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462BB3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тел. 50- 31-55</w:t>
      </w:r>
    </w:p>
    <w:p w:rsidR="00725F31" w:rsidRDefault="00725F31" w:rsidP="00725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5F31" w:rsidRPr="00462BB3" w:rsidRDefault="00725F31" w:rsidP="00725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BB3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725F31" w:rsidRPr="00462BB3" w:rsidRDefault="00725F31" w:rsidP="00725F3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делу №Т12/</w:t>
      </w:r>
      <w:r w:rsidR="00FD7964">
        <w:rPr>
          <w:rFonts w:ascii="Times New Roman" w:hAnsi="Times New Roman" w:cs="Times New Roman"/>
          <w:b/>
          <w:sz w:val="28"/>
          <w:szCs w:val="28"/>
        </w:rPr>
        <w:t>3</w:t>
      </w:r>
      <w:r w:rsidR="00BB7858">
        <w:rPr>
          <w:rFonts w:ascii="Times New Roman" w:hAnsi="Times New Roman" w:cs="Times New Roman"/>
          <w:b/>
          <w:sz w:val="28"/>
          <w:szCs w:val="28"/>
        </w:rPr>
        <w:t>1</w:t>
      </w:r>
    </w:p>
    <w:p w:rsidR="00725F31" w:rsidRDefault="00725F31" w:rsidP="00725F31">
      <w:pPr>
        <w:pStyle w:val="ConsNormal"/>
        <w:widowControl/>
        <w:ind w:right="0" w:firstLine="0"/>
        <w:rPr>
          <w:rFonts w:ascii="Courier New" w:hAnsi="Courier New" w:cs="Courier New"/>
          <w:sz w:val="28"/>
          <w:szCs w:val="28"/>
        </w:rPr>
      </w:pPr>
    </w:p>
    <w:p w:rsidR="00725F31" w:rsidRPr="00567DC4" w:rsidRDefault="00725F31" w:rsidP="00725F31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7"/>
          <w:szCs w:val="27"/>
        </w:rPr>
      </w:pPr>
      <w:r w:rsidRPr="00567DC4">
        <w:rPr>
          <w:rFonts w:ascii="Times New Roman" w:hAnsi="Times New Roman" w:cs="Times New Roman"/>
          <w:sz w:val="27"/>
          <w:szCs w:val="27"/>
        </w:rPr>
        <w:t>г. Тюмень</w:t>
      </w:r>
    </w:p>
    <w:p w:rsidR="00725F31" w:rsidRPr="002723EA" w:rsidRDefault="00725F31" w:rsidP="00725F31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2723EA">
        <w:rPr>
          <w:rFonts w:ascii="Times New Roman" w:hAnsi="Times New Roman" w:cs="Times New Roman"/>
          <w:sz w:val="24"/>
          <w:szCs w:val="24"/>
        </w:rPr>
        <w:t xml:space="preserve">Резолютивная часть объявлена </w:t>
      </w:r>
      <w:r w:rsidR="00BB7858">
        <w:rPr>
          <w:rFonts w:ascii="Times New Roman" w:hAnsi="Times New Roman" w:cs="Times New Roman"/>
          <w:sz w:val="24"/>
          <w:szCs w:val="24"/>
        </w:rPr>
        <w:t>22</w:t>
      </w:r>
      <w:r w:rsidRPr="002723EA">
        <w:rPr>
          <w:rFonts w:ascii="Times New Roman" w:hAnsi="Times New Roman" w:cs="Times New Roman"/>
          <w:sz w:val="24"/>
          <w:szCs w:val="24"/>
        </w:rPr>
        <w:t>.</w:t>
      </w:r>
      <w:r w:rsidR="00FD7964">
        <w:rPr>
          <w:rFonts w:ascii="Times New Roman" w:hAnsi="Times New Roman" w:cs="Times New Roman"/>
          <w:sz w:val="24"/>
          <w:szCs w:val="24"/>
        </w:rPr>
        <w:t>10.</w:t>
      </w:r>
      <w:r w:rsidRPr="002723EA">
        <w:rPr>
          <w:rFonts w:ascii="Times New Roman" w:hAnsi="Times New Roman" w:cs="Times New Roman"/>
          <w:sz w:val="24"/>
          <w:szCs w:val="24"/>
        </w:rPr>
        <w:t xml:space="preserve">2012                                                                  </w:t>
      </w:r>
    </w:p>
    <w:p w:rsidR="00725F31" w:rsidRPr="002723EA" w:rsidRDefault="00725F31" w:rsidP="00725F31"/>
    <w:p w:rsidR="00725F31" w:rsidRPr="004374E3" w:rsidRDefault="00725F31" w:rsidP="00BB40F0">
      <w:pPr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Комиссия Тюменского УФАС России по рассмотрению жалоб о нарушениях при проведении торгов</w:t>
      </w:r>
      <w:r w:rsidR="00BB40F0">
        <w:rPr>
          <w:sz w:val="26"/>
          <w:szCs w:val="26"/>
        </w:rPr>
        <w:t>,</w:t>
      </w:r>
      <w:r w:rsidRPr="004374E3">
        <w:rPr>
          <w:sz w:val="26"/>
          <w:szCs w:val="26"/>
        </w:rPr>
        <w:t xml:space="preserve"> рассмотрев дело №Т12/</w:t>
      </w:r>
      <w:r w:rsidR="00FD7964" w:rsidRPr="004374E3">
        <w:rPr>
          <w:sz w:val="26"/>
          <w:szCs w:val="26"/>
        </w:rPr>
        <w:t>3</w:t>
      </w:r>
      <w:r w:rsidR="00BB7858" w:rsidRPr="004374E3">
        <w:rPr>
          <w:sz w:val="26"/>
          <w:szCs w:val="26"/>
        </w:rPr>
        <w:t>1</w:t>
      </w:r>
      <w:r w:rsidRPr="004374E3">
        <w:rPr>
          <w:sz w:val="26"/>
          <w:szCs w:val="26"/>
        </w:rPr>
        <w:t xml:space="preserve"> по признакам нарушения </w:t>
      </w:r>
      <w:r w:rsidR="00BB7858" w:rsidRPr="004374E3">
        <w:rPr>
          <w:sz w:val="26"/>
          <w:szCs w:val="26"/>
        </w:rPr>
        <w:t>департаментом имущественных отношений администрации г. Тюмени</w:t>
      </w:r>
      <w:r w:rsidRPr="004374E3">
        <w:rPr>
          <w:sz w:val="26"/>
          <w:szCs w:val="26"/>
        </w:rPr>
        <w:t xml:space="preserve"> (</w:t>
      </w:r>
      <w:r w:rsidR="00BB7858" w:rsidRPr="004374E3">
        <w:rPr>
          <w:noProof/>
          <w:sz w:val="26"/>
          <w:szCs w:val="26"/>
        </w:rPr>
        <w:t>627036</w:t>
      </w:r>
      <w:r w:rsidR="00BB7858" w:rsidRPr="004374E3">
        <w:rPr>
          <w:sz w:val="26"/>
          <w:szCs w:val="26"/>
        </w:rPr>
        <w:t xml:space="preserve">, </w:t>
      </w:r>
      <w:r w:rsidR="00BB7858" w:rsidRPr="004374E3">
        <w:rPr>
          <w:noProof/>
          <w:sz w:val="26"/>
          <w:szCs w:val="26"/>
        </w:rPr>
        <w:t>г. Тюмень, ул. Первомайская, 20</w:t>
      </w:r>
      <w:r w:rsidRPr="004374E3">
        <w:rPr>
          <w:sz w:val="26"/>
          <w:szCs w:val="26"/>
        </w:rPr>
        <w:t>) дейс</w:t>
      </w:r>
      <w:r w:rsidRPr="004374E3">
        <w:rPr>
          <w:sz w:val="26"/>
          <w:szCs w:val="26"/>
        </w:rPr>
        <w:t>т</w:t>
      </w:r>
      <w:r w:rsidRPr="004374E3">
        <w:rPr>
          <w:sz w:val="26"/>
          <w:szCs w:val="26"/>
        </w:rPr>
        <w:t>вующего законодательства при проведении торгов,</w:t>
      </w:r>
    </w:p>
    <w:p w:rsidR="00725F31" w:rsidRPr="004374E3" w:rsidRDefault="00A638E1" w:rsidP="00725F31">
      <w:pPr>
        <w:jc w:val="both"/>
        <w:rPr>
          <w:sz w:val="26"/>
          <w:szCs w:val="26"/>
          <w:u w:val="single"/>
        </w:rPr>
      </w:pPr>
      <w:r w:rsidRPr="004374E3">
        <w:rPr>
          <w:sz w:val="26"/>
          <w:szCs w:val="26"/>
          <w:u w:val="single"/>
        </w:rPr>
        <w:t>при участии</w:t>
      </w:r>
      <w:r w:rsidR="00725F31" w:rsidRPr="004374E3">
        <w:rPr>
          <w:sz w:val="26"/>
          <w:szCs w:val="26"/>
          <w:u w:val="single"/>
        </w:rPr>
        <w:t>:</w:t>
      </w:r>
    </w:p>
    <w:p w:rsidR="00A638E1" w:rsidRPr="004374E3" w:rsidRDefault="00725F31" w:rsidP="00725F31">
      <w:pPr>
        <w:jc w:val="both"/>
        <w:rPr>
          <w:sz w:val="26"/>
          <w:szCs w:val="26"/>
        </w:rPr>
      </w:pPr>
      <w:r w:rsidRPr="004374E3">
        <w:rPr>
          <w:i/>
          <w:sz w:val="26"/>
          <w:szCs w:val="26"/>
        </w:rPr>
        <w:t>представителей заявителя</w:t>
      </w:r>
      <w:r w:rsidRPr="004374E3">
        <w:rPr>
          <w:sz w:val="26"/>
          <w:szCs w:val="26"/>
        </w:rPr>
        <w:t xml:space="preserve"> – О</w:t>
      </w:r>
      <w:r w:rsidR="00BB7858" w:rsidRPr="004374E3">
        <w:rPr>
          <w:sz w:val="26"/>
          <w:szCs w:val="26"/>
        </w:rPr>
        <w:t>А</w:t>
      </w:r>
      <w:r w:rsidRPr="004374E3">
        <w:rPr>
          <w:sz w:val="26"/>
          <w:szCs w:val="26"/>
        </w:rPr>
        <w:t>О «</w:t>
      </w:r>
      <w:r w:rsidR="00BB7858" w:rsidRPr="004374E3">
        <w:rPr>
          <w:sz w:val="26"/>
          <w:szCs w:val="26"/>
        </w:rPr>
        <w:t>УТСК</w:t>
      </w:r>
      <w:r w:rsidRPr="004374E3">
        <w:rPr>
          <w:sz w:val="26"/>
          <w:szCs w:val="26"/>
        </w:rPr>
        <w:t>»</w:t>
      </w:r>
      <w:r w:rsidR="00BB40F0">
        <w:rPr>
          <w:sz w:val="26"/>
          <w:szCs w:val="26"/>
        </w:rPr>
        <w:t xml:space="preserve">, </w:t>
      </w:r>
      <w:r w:rsidRPr="004374E3">
        <w:rPr>
          <w:i/>
          <w:sz w:val="26"/>
          <w:szCs w:val="26"/>
        </w:rPr>
        <w:t>представител</w:t>
      </w:r>
      <w:r w:rsidR="009B1677" w:rsidRPr="004374E3">
        <w:rPr>
          <w:i/>
          <w:sz w:val="26"/>
          <w:szCs w:val="26"/>
        </w:rPr>
        <w:t>ей</w:t>
      </w:r>
      <w:r w:rsidRPr="004374E3">
        <w:rPr>
          <w:i/>
          <w:sz w:val="26"/>
          <w:szCs w:val="26"/>
        </w:rPr>
        <w:t xml:space="preserve"> ответчика</w:t>
      </w:r>
      <w:r w:rsidRPr="004374E3">
        <w:rPr>
          <w:sz w:val="26"/>
          <w:szCs w:val="26"/>
        </w:rPr>
        <w:t xml:space="preserve"> – </w:t>
      </w:r>
      <w:r w:rsidR="00BB7858" w:rsidRPr="004374E3">
        <w:rPr>
          <w:sz w:val="26"/>
          <w:szCs w:val="26"/>
        </w:rPr>
        <w:t>департаме</w:t>
      </w:r>
      <w:r w:rsidR="00BB7858" w:rsidRPr="004374E3">
        <w:rPr>
          <w:sz w:val="26"/>
          <w:szCs w:val="26"/>
        </w:rPr>
        <w:t>н</w:t>
      </w:r>
      <w:r w:rsidR="00BB7858" w:rsidRPr="004374E3">
        <w:rPr>
          <w:sz w:val="26"/>
          <w:szCs w:val="26"/>
        </w:rPr>
        <w:t>т</w:t>
      </w:r>
      <w:r w:rsidR="004C4A4F" w:rsidRPr="004374E3">
        <w:rPr>
          <w:sz w:val="26"/>
          <w:szCs w:val="26"/>
        </w:rPr>
        <w:t>а</w:t>
      </w:r>
      <w:r w:rsidR="00BB7858" w:rsidRPr="004374E3">
        <w:rPr>
          <w:sz w:val="26"/>
          <w:szCs w:val="26"/>
        </w:rPr>
        <w:t xml:space="preserve"> имущественных отношений администрации г. Тюмени</w:t>
      </w:r>
      <w:r w:rsidR="00BB40F0">
        <w:rPr>
          <w:sz w:val="26"/>
          <w:szCs w:val="26"/>
        </w:rPr>
        <w:t xml:space="preserve">, </w:t>
      </w:r>
      <w:r w:rsidR="009B1677" w:rsidRPr="004374E3">
        <w:rPr>
          <w:i/>
          <w:sz w:val="26"/>
          <w:szCs w:val="26"/>
        </w:rPr>
        <w:t>представителей заинтерес</w:t>
      </w:r>
      <w:r w:rsidR="009B1677" w:rsidRPr="004374E3">
        <w:rPr>
          <w:i/>
          <w:sz w:val="26"/>
          <w:szCs w:val="26"/>
        </w:rPr>
        <w:t>о</w:t>
      </w:r>
      <w:r w:rsidR="009B1677" w:rsidRPr="004374E3">
        <w:rPr>
          <w:i/>
          <w:sz w:val="26"/>
          <w:szCs w:val="26"/>
        </w:rPr>
        <w:t>ванного лица</w:t>
      </w:r>
      <w:r w:rsidR="009B1677" w:rsidRPr="004374E3">
        <w:rPr>
          <w:sz w:val="26"/>
          <w:szCs w:val="26"/>
        </w:rPr>
        <w:t xml:space="preserve"> – ОАО «Тепло Тюмени»</w:t>
      </w:r>
      <w:r w:rsidR="00BB40F0">
        <w:rPr>
          <w:sz w:val="26"/>
          <w:szCs w:val="26"/>
        </w:rPr>
        <w:t xml:space="preserve">, </w:t>
      </w:r>
      <w:r w:rsidR="00A638E1" w:rsidRPr="004374E3">
        <w:rPr>
          <w:i/>
          <w:sz w:val="26"/>
          <w:szCs w:val="26"/>
        </w:rPr>
        <w:t>представителя эксперта</w:t>
      </w:r>
      <w:r w:rsidR="00A638E1" w:rsidRPr="004374E3">
        <w:rPr>
          <w:sz w:val="26"/>
          <w:szCs w:val="26"/>
        </w:rPr>
        <w:t xml:space="preserve"> – департамента тари</w:t>
      </w:r>
      <w:r w:rsidR="00A638E1" w:rsidRPr="004374E3">
        <w:rPr>
          <w:sz w:val="26"/>
          <w:szCs w:val="26"/>
        </w:rPr>
        <w:t>ф</w:t>
      </w:r>
      <w:r w:rsidR="00A638E1" w:rsidRPr="004374E3">
        <w:rPr>
          <w:sz w:val="26"/>
          <w:szCs w:val="26"/>
        </w:rPr>
        <w:t>ной и ценовой политики Тюменской об</w:t>
      </w:r>
      <w:r w:rsidR="00BB40F0">
        <w:rPr>
          <w:sz w:val="26"/>
          <w:szCs w:val="26"/>
        </w:rPr>
        <w:t xml:space="preserve">ласти, </w:t>
      </w:r>
    </w:p>
    <w:p w:rsidR="00725F31" w:rsidRPr="004374E3" w:rsidRDefault="00725F31" w:rsidP="00725F31">
      <w:pPr>
        <w:jc w:val="center"/>
        <w:rPr>
          <w:sz w:val="26"/>
          <w:szCs w:val="26"/>
        </w:rPr>
      </w:pPr>
    </w:p>
    <w:p w:rsidR="00725F31" w:rsidRPr="004374E3" w:rsidRDefault="00725F31" w:rsidP="00725F31">
      <w:pPr>
        <w:jc w:val="center"/>
        <w:rPr>
          <w:sz w:val="26"/>
          <w:szCs w:val="26"/>
        </w:rPr>
      </w:pPr>
      <w:r w:rsidRPr="004374E3">
        <w:rPr>
          <w:sz w:val="26"/>
          <w:szCs w:val="26"/>
        </w:rPr>
        <w:t>УСТАНОВИЛА:</w:t>
      </w:r>
    </w:p>
    <w:p w:rsidR="00725F31" w:rsidRPr="004374E3" w:rsidRDefault="00725F31" w:rsidP="00725F31">
      <w:pPr>
        <w:jc w:val="center"/>
        <w:rPr>
          <w:sz w:val="26"/>
          <w:szCs w:val="26"/>
        </w:rPr>
      </w:pPr>
    </w:p>
    <w:p w:rsidR="00725F31" w:rsidRPr="004374E3" w:rsidRDefault="00725F31" w:rsidP="00725F31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</w:pPr>
      <w:r w:rsidRPr="004374E3">
        <w:rPr>
          <w:sz w:val="26"/>
          <w:szCs w:val="26"/>
        </w:rPr>
        <w:t xml:space="preserve">В Тюменское УФАС России </w:t>
      </w:r>
      <w:r w:rsidR="00701B6A" w:rsidRPr="004374E3">
        <w:rPr>
          <w:sz w:val="26"/>
          <w:szCs w:val="26"/>
        </w:rPr>
        <w:t>1</w:t>
      </w:r>
      <w:r w:rsidR="004C4A4F" w:rsidRPr="004374E3">
        <w:rPr>
          <w:sz w:val="26"/>
          <w:szCs w:val="26"/>
        </w:rPr>
        <w:t>1</w:t>
      </w:r>
      <w:r w:rsidRPr="004374E3">
        <w:rPr>
          <w:sz w:val="26"/>
          <w:szCs w:val="26"/>
        </w:rPr>
        <w:t>.</w:t>
      </w:r>
      <w:r w:rsidR="00701B6A" w:rsidRPr="004374E3">
        <w:rPr>
          <w:sz w:val="26"/>
          <w:szCs w:val="26"/>
        </w:rPr>
        <w:t>10</w:t>
      </w:r>
      <w:r w:rsidRPr="004374E3">
        <w:rPr>
          <w:sz w:val="26"/>
          <w:szCs w:val="26"/>
        </w:rPr>
        <w:t>.2012 г. в порядке, предусмотренном ст. 18.1 Федерального закона от 26.07.2008 №135-ФЗ «О защите конкуренции» (далее также - Закон о защите конкуренции) поступила жалоба О</w:t>
      </w:r>
      <w:r w:rsidR="004C4A4F" w:rsidRPr="004374E3">
        <w:rPr>
          <w:sz w:val="26"/>
          <w:szCs w:val="26"/>
        </w:rPr>
        <w:t>А</w:t>
      </w:r>
      <w:r w:rsidRPr="004374E3">
        <w:rPr>
          <w:sz w:val="26"/>
          <w:szCs w:val="26"/>
        </w:rPr>
        <w:t>О «</w:t>
      </w:r>
      <w:r w:rsidR="004C4A4F" w:rsidRPr="004374E3">
        <w:rPr>
          <w:sz w:val="26"/>
          <w:szCs w:val="26"/>
        </w:rPr>
        <w:t>УТСК</w:t>
      </w:r>
      <w:r w:rsidRPr="004374E3">
        <w:rPr>
          <w:sz w:val="26"/>
          <w:szCs w:val="26"/>
        </w:rPr>
        <w:t>» (62</w:t>
      </w:r>
      <w:r w:rsidR="004C4A4F" w:rsidRPr="004374E3">
        <w:rPr>
          <w:sz w:val="26"/>
          <w:szCs w:val="26"/>
        </w:rPr>
        <w:t>5023</w:t>
      </w:r>
      <w:r w:rsidRPr="004374E3">
        <w:rPr>
          <w:sz w:val="26"/>
          <w:szCs w:val="26"/>
        </w:rPr>
        <w:t xml:space="preserve">, г. </w:t>
      </w:r>
      <w:r w:rsidR="004C4A4F" w:rsidRPr="004374E3">
        <w:rPr>
          <w:sz w:val="26"/>
          <w:szCs w:val="26"/>
        </w:rPr>
        <w:t>Тюмень</w:t>
      </w:r>
      <w:r w:rsidRPr="004374E3">
        <w:rPr>
          <w:sz w:val="26"/>
          <w:szCs w:val="26"/>
        </w:rPr>
        <w:t>,</w:t>
      </w:r>
      <w:r w:rsidR="00701B6A" w:rsidRPr="004374E3">
        <w:rPr>
          <w:sz w:val="26"/>
          <w:szCs w:val="26"/>
        </w:rPr>
        <w:t xml:space="preserve"> </w:t>
      </w:r>
      <w:r w:rsidRPr="004374E3">
        <w:rPr>
          <w:sz w:val="26"/>
          <w:szCs w:val="26"/>
        </w:rPr>
        <w:t xml:space="preserve">ул. </w:t>
      </w:r>
      <w:r w:rsidR="004C4A4F" w:rsidRPr="004374E3">
        <w:rPr>
          <w:sz w:val="26"/>
          <w:szCs w:val="26"/>
        </w:rPr>
        <w:t>Одесская</w:t>
      </w:r>
      <w:r w:rsidRPr="004374E3">
        <w:rPr>
          <w:sz w:val="26"/>
          <w:szCs w:val="26"/>
        </w:rPr>
        <w:t xml:space="preserve">, д. </w:t>
      </w:r>
      <w:r w:rsidR="004C4A4F" w:rsidRPr="004374E3">
        <w:rPr>
          <w:sz w:val="26"/>
          <w:szCs w:val="26"/>
        </w:rPr>
        <w:t>5</w:t>
      </w:r>
      <w:r w:rsidRPr="004374E3">
        <w:rPr>
          <w:sz w:val="26"/>
          <w:szCs w:val="26"/>
        </w:rPr>
        <w:t xml:space="preserve">) о нарушении </w:t>
      </w:r>
      <w:r w:rsidR="004C4A4F" w:rsidRPr="004374E3">
        <w:rPr>
          <w:sz w:val="26"/>
          <w:szCs w:val="26"/>
        </w:rPr>
        <w:t>департаментом имущественных отношений администрации г. Тюмени (далее также – организатор торгов, Департамент) действующего законод</w:t>
      </w:r>
      <w:r w:rsidR="004C4A4F" w:rsidRPr="004374E3">
        <w:rPr>
          <w:sz w:val="26"/>
          <w:szCs w:val="26"/>
        </w:rPr>
        <w:t>а</w:t>
      </w:r>
      <w:r w:rsidR="004C4A4F" w:rsidRPr="004374E3">
        <w:rPr>
          <w:sz w:val="26"/>
          <w:szCs w:val="26"/>
        </w:rPr>
        <w:t>тельства РФ при проведении открытого аукциона № 23/12-оа на право заключения дог</w:t>
      </w:r>
      <w:r w:rsidR="004C4A4F" w:rsidRPr="004374E3">
        <w:rPr>
          <w:sz w:val="26"/>
          <w:szCs w:val="26"/>
        </w:rPr>
        <w:t>о</w:t>
      </w:r>
      <w:r w:rsidR="004C4A4F" w:rsidRPr="004374E3">
        <w:rPr>
          <w:sz w:val="26"/>
          <w:szCs w:val="26"/>
        </w:rPr>
        <w:t>вора аренды муниципального имущества (</w:t>
      </w:r>
      <w:r w:rsidR="00184F16" w:rsidRPr="004374E3">
        <w:rPr>
          <w:sz w:val="26"/>
          <w:szCs w:val="26"/>
        </w:rPr>
        <w:t>далее также – аукцион).</w:t>
      </w:r>
    </w:p>
    <w:p w:rsidR="00725F31" w:rsidRPr="004374E3" w:rsidRDefault="00725F31" w:rsidP="00725F31">
      <w:pPr>
        <w:autoSpaceDE w:val="0"/>
        <w:autoSpaceDN w:val="0"/>
        <w:adjustRightInd w:val="0"/>
        <w:ind w:firstLine="851"/>
        <w:jc w:val="both"/>
        <w:outlineLvl w:val="1"/>
        <w:rPr>
          <w:sz w:val="26"/>
          <w:szCs w:val="26"/>
        </w:rPr>
      </w:pPr>
      <w:r w:rsidRPr="004374E3">
        <w:rPr>
          <w:sz w:val="26"/>
          <w:szCs w:val="26"/>
        </w:rPr>
        <w:t xml:space="preserve">Указанная жалоба </w:t>
      </w:r>
      <w:r w:rsidR="004C4A4F" w:rsidRPr="004374E3">
        <w:rPr>
          <w:sz w:val="26"/>
          <w:szCs w:val="26"/>
        </w:rPr>
        <w:t>ОАО «УТСК»</w:t>
      </w:r>
      <w:r w:rsidRPr="004374E3">
        <w:rPr>
          <w:sz w:val="26"/>
          <w:szCs w:val="26"/>
        </w:rPr>
        <w:t xml:space="preserve"> (далее также – заявитель, Общество) признана соответствующей требованиям, предусмотренным ч. 6 статьи 18.1 Закона о защите ко</w:t>
      </w:r>
      <w:r w:rsidRPr="004374E3">
        <w:rPr>
          <w:sz w:val="26"/>
          <w:szCs w:val="26"/>
        </w:rPr>
        <w:t>н</w:t>
      </w:r>
      <w:r w:rsidRPr="004374E3">
        <w:rPr>
          <w:sz w:val="26"/>
          <w:szCs w:val="26"/>
        </w:rPr>
        <w:t>куренции и принята к рассмотрению. На основании ч. 11 ст. 18.1 Закона о защите ко</w:t>
      </w:r>
      <w:r w:rsidRPr="004374E3">
        <w:rPr>
          <w:sz w:val="26"/>
          <w:szCs w:val="26"/>
        </w:rPr>
        <w:t>н</w:t>
      </w:r>
      <w:r w:rsidRPr="004374E3">
        <w:rPr>
          <w:sz w:val="26"/>
          <w:szCs w:val="26"/>
        </w:rPr>
        <w:t xml:space="preserve">куренции информация о поступлении указанной жалобы и ее содержании </w:t>
      </w:r>
      <w:r w:rsidR="004C4A4F" w:rsidRPr="004374E3">
        <w:rPr>
          <w:sz w:val="26"/>
          <w:szCs w:val="26"/>
        </w:rPr>
        <w:t xml:space="preserve">размещена на официальном сайте торгов </w:t>
      </w:r>
      <w:hyperlink r:id="rId7" w:history="1">
        <w:r w:rsidR="004C4A4F" w:rsidRPr="004374E3">
          <w:rPr>
            <w:rStyle w:val="a6"/>
            <w:sz w:val="26"/>
            <w:szCs w:val="26"/>
          </w:rPr>
          <w:t>http://www.torgi.gov.ru</w:t>
        </w:r>
      </w:hyperlink>
      <w:r w:rsidR="004C4A4F" w:rsidRPr="004374E3">
        <w:rPr>
          <w:sz w:val="26"/>
          <w:szCs w:val="26"/>
        </w:rPr>
        <w:t>, а также на официальном сайте Т</w:t>
      </w:r>
      <w:r w:rsidR="004C4A4F" w:rsidRPr="004374E3">
        <w:rPr>
          <w:sz w:val="26"/>
          <w:szCs w:val="26"/>
        </w:rPr>
        <w:t>ю</w:t>
      </w:r>
      <w:r w:rsidR="004C4A4F" w:rsidRPr="004374E3">
        <w:rPr>
          <w:sz w:val="26"/>
          <w:szCs w:val="26"/>
        </w:rPr>
        <w:t xml:space="preserve">менского УФАС России </w:t>
      </w:r>
      <w:hyperlink r:id="rId8" w:history="1">
        <w:r w:rsidR="004C4A4F" w:rsidRPr="004374E3">
          <w:rPr>
            <w:rStyle w:val="a6"/>
            <w:sz w:val="26"/>
            <w:szCs w:val="26"/>
          </w:rPr>
          <w:t>http://tyumen.fas.gov.ru/</w:t>
        </w:r>
      </w:hyperlink>
      <w:r w:rsidR="004C4A4F" w:rsidRPr="004374E3">
        <w:rPr>
          <w:sz w:val="26"/>
          <w:szCs w:val="26"/>
        </w:rPr>
        <w:t>.</w:t>
      </w:r>
      <w:r w:rsidR="00701B6A" w:rsidRPr="004374E3">
        <w:rPr>
          <w:sz w:val="26"/>
          <w:szCs w:val="26"/>
        </w:rPr>
        <w:t xml:space="preserve"> </w:t>
      </w:r>
      <w:r w:rsidRPr="004374E3">
        <w:rPr>
          <w:sz w:val="26"/>
          <w:szCs w:val="26"/>
        </w:rPr>
        <w:t>В соответствии с ч.19 ст. 18.1 Закона о защите конкуренции Тюменским УФАС  России  в адрес организатора торгов направл</w:t>
      </w:r>
      <w:r w:rsidRPr="004374E3">
        <w:rPr>
          <w:sz w:val="26"/>
          <w:szCs w:val="26"/>
        </w:rPr>
        <w:t>е</w:t>
      </w:r>
      <w:r w:rsidRPr="004374E3">
        <w:rPr>
          <w:sz w:val="26"/>
          <w:szCs w:val="26"/>
        </w:rPr>
        <w:t>но требование о  приостановлении</w:t>
      </w:r>
      <w:r w:rsidRPr="004374E3">
        <w:rPr>
          <w:bCs/>
          <w:sz w:val="26"/>
          <w:szCs w:val="26"/>
        </w:rPr>
        <w:t xml:space="preserve"> торгов до рассмотрения жалобы по существу</w:t>
      </w:r>
      <w:r w:rsidR="004C4A4F" w:rsidRPr="004374E3">
        <w:rPr>
          <w:bCs/>
          <w:sz w:val="26"/>
          <w:szCs w:val="26"/>
        </w:rPr>
        <w:t xml:space="preserve"> и ув</w:t>
      </w:r>
      <w:r w:rsidR="004C4A4F" w:rsidRPr="004374E3">
        <w:rPr>
          <w:bCs/>
          <w:sz w:val="26"/>
          <w:szCs w:val="26"/>
        </w:rPr>
        <w:t>е</w:t>
      </w:r>
      <w:r w:rsidR="004C4A4F" w:rsidRPr="004374E3">
        <w:rPr>
          <w:bCs/>
          <w:sz w:val="26"/>
          <w:szCs w:val="26"/>
        </w:rPr>
        <w:t xml:space="preserve">домлении </w:t>
      </w:r>
      <w:r w:rsidR="004C4A4F" w:rsidRPr="004374E3">
        <w:rPr>
          <w:sz w:val="26"/>
          <w:szCs w:val="26"/>
        </w:rPr>
        <w:t>лиц, подавших заявки на участие в торгах, о факте поступления жалобы, ее содержании, месте и времени ее рассмотрения</w:t>
      </w:r>
      <w:r w:rsidRPr="004374E3">
        <w:rPr>
          <w:sz w:val="26"/>
          <w:szCs w:val="26"/>
        </w:rPr>
        <w:t>.</w:t>
      </w:r>
    </w:p>
    <w:p w:rsidR="00E93295" w:rsidRPr="004374E3" w:rsidRDefault="00E93295" w:rsidP="00725F31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</w:p>
    <w:p w:rsidR="00184F16" w:rsidRPr="004374E3" w:rsidRDefault="00184F16" w:rsidP="00725F31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Как следует из жалобы</w:t>
      </w:r>
      <w:r w:rsidR="00725F31" w:rsidRPr="004374E3">
        <w:rPr>
          <w:sz w:val="26"/>
          <w:szCs w:val="26"/>
        </w:rPr>
        <w:t xml:space="preserve"> </w:t>
      </w:r>
      <w:r w:rsidR="004C4A4F" w:rsidRPr="004374E3">
        <w:rPr>
          <w:sz w:val="26"/>
          <w:szCs w:val="26"/>
        </w:rPr>
        <w:t>ОАО «УТСК»</w:t>
      </w:r>
      <w:r w:rsidR="00725F31" w:rsidRPr="004374E3">
        <w:rPr>
          <w:sz w:val="26"/>
          <w:szCs w:val="26"/>
        </w:rPr>
        <w:t xml:space="preserve">, </w:t>
      </w:r>
      <w:r w:rsidRPr="004374E3">
        <w:rPr>
          <w:sz w:val="26"/>
          <w:szCs w:val="26"/>
        </w:rPr>
        <w:t>обращение в антимонопольный орган обусловлено нарушением Департаментом действующего законодательства</w:t>
      </w:r>
      <w:r w:rsidR="00E93295" w:rsidRPr="004374E3">
        <w:rPr>
          <w:sz w:val="26"/>
          <w:szCs w:val="26"/>
        </w:rPr>
        <w:t xml:space="preserve"> РФ</w:t>
      </w:r>
      <w:r w:rsidRPr="004374E3">
        <w:rPr>
          <w:sz w:val="26"/>
          <w:szCs w:val="26"/>
        </w:rPr>
        <w:t>, выр</w:t>
      </w:r>
      <w:r w:rsidRPr="004374E3">
        <w:rPr>
          <w:sz w:val="26"/>
          <w:szCs w:val="26"/>
        </w:rPr>
        <w:t>а</w:t>
      </w:r>
      <w:r w:rsidRPr="004374E3">
        <w:rPr>
          <w:sz w:val="26"/>
          <w:szCs w:val="26"/>
        </w:rPr>
        <w:t>зив</w:t>
      </w:r>
      <w:r w:rsidR="009373C3" w:rsidRPr="004374E3">
        <w:rPr>
          <w:sz w:val="26"/>
          <w:szCs w:val="26"/>
        </w:rPr>
        <w:t>шегося</w:t>
      </w:r>
      <w:r w:rsidRPr="004374E3">
        <w:rPr>
          <w:sz w:val="26"/>
          <w:szCs w:val="26"/>
        </w:rPr>
        <w:t xml:space="preserve"> во включении в состав</w:t>
      </w:r>
      <w:r w:rsidR="00465EE6" w:rsidRPr="004374E3">
        <w:rPr>
          <w:sz w:val="26"/>
          <w:szCs w:val="26"/>
        </w:rPr>
        <w:t xml:space="preserve"> </w:t>
      </w:r>
      <w:r w:rsidRPr="004374E3">
        <w:rPr>
          <w:sz w:val="26"/>
          <w:szCs w:val="26"/>
        </w:rPr>
        <w:t>документации об</w:t>
      </w:r>
      <w:r w:rsidR="00465EE6" w:rsidRPr="004374E3">
        <w:rPr>
          <w:sz w:val="26"/>
          <w:szCs w:val="26"/>
        </w:rPr>
        <w:t xml:space="preserve"> </w:t>
      </w:r>
      <w:r w:rsidRPr="004374E3">
        <w:rPr>
          <w:sz w:val="26"/>
          <w:szCs w:val="26"/>
        </w:rPr>
        <w:t>аукционе</w:t>
      </w:r>
      <w:r w:rsidR="009373C3" w:rsidRPr="004374E3">
        <w:rPr>
          <w:sz w:val="26"/>
          <w:szCs w:val="26"/>
        </w:rPr>
        <w:t xml:space="preserve"> – проект договора аренды муниципального имущества – условий в форме обязательств арендатора, не основанных на законе (п.п. 4.4.15, 4.4.20, 4.4.21</w:t>
      </w:r>
      <w:r w:rsidR="004649BD" w:rsidRPr="004374E3">
        <w:rPr>
          <w:sz w:val="26"/>
          <w:szCs w:val="26"/>
        </w:rPr>
        <w:t xml:space="preserve"> проекта договора</w:t>
      </w:r>
      <w:r w:rsidR="009373C3" w:rsidRPr="004374E3">
        <w:rPr>
          <w:sz w:val="26"/>
          <w:szCs w:val="26"/>
        </w:rPr>
        <w:t xml:space="preserve">), </w:t>
      </w:r>
      <w:r w:rsidR="00DB0B90" w:rsidRPr="004374E3">
        <w:rPr>
          <w:sz w:val="26"/>
          <w:szCs w:val="26"/>
        </w:rPr>
        <w:t>ограничивающих и ущемляющих права Общества.</w:t>
      </w:r>
    </w:p>
    <w:p w:rsidR="00E93295" w:rsidRPr="004374E3" w:rsidRDefault="00E93295" w:rsidP="00725F31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 xml:space="preserve">В частности, обязанности арендатора, предусмотренные п.п. 4.4.15, 4.4.20, 4.4.21 проекта договора, не соответствуют ст. 14 Федерального закона от 27.07.2010 № 190-ФЗ </w:t>
      </w:r>
      <w:r w:rsidRPr="004374E3">
        <w:rPr>
          <w:sz w:val="26"/>
          <w:szCs w:val="26"/>
        </w:rPr>
        <w:lastRenderedPageBreak/>
        <w:t>«О теплоснабжении», п. 10 Правил подключения к системам теплоснабжения, утв. п</w:t>
      </w:r>
      <w:r w:rsidRPr="004374E3">
        <w:rPr>
          <w:sz w:val="26"/>
          <w:szCs w:val="26"/>
        </w:rPr>
        <w:t>о</w:t>
      </w:r>
      <w:r w:rsidRPr="004374E3">
        <w:rPr>
          <w:sz w:val="26"/>
          <w:szCs w:val="26"/>
        </w:rPr>
        <w:t>становлением Правительства РФ от 16.04.2012 № 307, п. 6 Правил определения и пр</w:t>
      </w:r>
      <w:r w:rsidRPr="004374E3">
        <w:rPr>
          <w:sz w:val="26"/>
          <w:szCs w:val="26"/>
        </w:rPr>
        <w:t>е</w:t>
      </w:r>
      <w:r w:rsidRPr="004374E3">
        <w:rPr>
          <w:sz w:val="26"/>
          <w:szCs w:val="26"/>
        </w:rPr>
        <w:t>доставления технических условий подключения объекта капитального строительства к сетям инженерно-технического обеспечения</w:t>
      </w:r>
      <w:r w:rsidR="002D4E11" w:rsidRPr="004374E3">
        <w:rPr>
          <w:sz w:val="26"/>
          <w:szCs w:val="26"/>
        </w:rPr>
        <w:t>, утв. постановлением Правительства РФ от 13.02.2006 № 83. Кроме того, по мнению заявителя, требования, содержащиеся в ук</w:t>
      </w:r>
      <w:r w:rsidR="002D4E11" w:rsidRPr="004374E3">
        <w:rPr>
          <w:sz w:val="26"/>
          <w:szCs w:val="26"/>
        </w:rPr>
        <w:t>а</w:t>
      </w:r>
      <w:r w:rsidR="002D4E11" w:rsidRPr="004374E3">
        <w:rPr>
          <w:sz w:val="26"/>
          <w:szCs w:val="26"/>
        </w:rPr>
        <w:t xml:space="preserve">занных пунктах проекта договора не связаны с выполнением работ на муниципальном имуществе, не связаны с требованиями к качеству, техническим </w:t>
      </w:r>
      <w:r w:rsidR="008C2E64" w:rsidRPr="004374E3">
        <w:rPr>
          <w:sz w:val="26"/>
          <w:szCs w:val="26"/>
        </w:rPr>
        <w:t>характеристикам работ, услуг, выполнение которых происходит с использованием имущества, а содержат в себе требования к участнику аукциона, которые он должен будет выполнить в ходе исполн</w:t>
      </w:r>
      <w:r w:rsidR="008C2E64" w:rsidRPr="004374E3">
        <w:rPr>
          <w:sz w:val="26"/>
          <w:szCs w:val="26"/>
        </w:rPr>
        <w:t>е</w:t>
      </w:r>
      <w:r w:rsidR="008C2E64" w:rsidRPr="004374E3">
        <w:rPr>
          <w:sz w:val="26"/>
          <w:szCs w:val="26"/>
        </w:rPr>
        <w:t>ния договора. В свою очередь, выполнение таких требований влечет за собой для учас</w:t>
      </w:r>
      <w:r w:rsidR="008C2E64" w:rsidRPr="004374E3">
        <w:rPr>
          <w:sz w:val="26"/>
          <w:szCs w:val="26"/>
        </w:rPr>
        <w:t>т</w:t>
      </w:r>
      <w:r w:rsidR="008C2E64" w:rsidRPr="004374E3">
        <w:rPr>
          <w:sz w:val="26"/>
          <w:szCs w:val="26"/>
        </w:rPr>
        <w:t>ника аукциона необходимость иметь финансовые ресурсы, с помощью которых учас</w:t>
      </w:r>
      <w:r w:rsidR="008C2E64" w:rsidRPr="004374E3">
        <w:rPr>
          <w:sz w:val="26"/>
          <w:szCs w:val="26"/>
        </w:rPr>
        <w:t>т</w:t>
      </w:r>
      <w:r w:rsidR="008C2E64" w:rsidRPr="004374E3">
        <w:rPr>
          <w:sz w:val="26"/>
          <w:szCs w:val="26"/>
        </w:rPr>
        <w:t>ник аукциона вынужден будет оплачивать услуги агента и возмещать расходы пред</w:t>
      </w:r>
      <w:r w:rsidR="008C2E64" w:rsidRPr="004374E3">
        <w:rPr>
          <w:sz w:val="26"/>
          <w:szCs w:val="26"/>
        </w:rPr>
        <w:t>ы</w:t>
      </w:r>
      <w:r w:rsidR="008C2E64" w:rsidRPr="004374E3">
        <w:rPr>
          <w:sz w:val="26"/>
          <w:szCs w:val="26"/>
        </w:rPr>
        <w:t>дущему пользователю, что прямо противоречит пунктам 18, 19, 111 Правил проведения</w:t>
      </w:r>
      <w:r w:rsidR="0039053A" w:rsidRPr="004374E3">
        <w:rPr>
          <w:sz w:val="26"/>
          <w:szCs w:val="26"/>
        </w:rPr>
        <w:t xml:space="preserve"> конкурсов или аукционов</w:t>
      </w:r>
      <w:r w:rsidR="00951993" w:rsidRPr="004374E3">
        <w:rPr>
          <w:sz w:val="26"/>
          <w:szCs w:val="26"/>
        </w:rPr>
        <w:t xml:space="preserve"> на право заключения договоров аренды, договоров безво</w:t>
      </w:r>
      <w:r w:rsidR="00951993" w:rsidRPr="004374E3">
        <w:rPr>
          <w:sz w:val="26"/>
          <w:szCs w:val="26"/>
        </w:rPr>
        <w:t>з</w:t>
      </w:r>
      <w:r w:rsidR="00951993" w:rsidRPr="004374E3">
        <w:rPr>
          <w:sz w:val="26"/>
          <w:szCs w:val="26"/>
        </w:rPr>
        <w:t xml:space="preserve">мездного пользования, договоров доверительного управления имуществом, иных </w:t>
      </w:r>
      <w:r w:rsidR="0086301E" w:rsidRPr="004374E3">
        <w:rPr>
          <w:sz w:val="26"/>
          <w:szCs w:val="26"/>
        </w:rPr>
        <w:t>дог</w:t>
      </w:r>
      <w:r w:rsidR="0086301E" w:rsidRPr="004374E3">
        <w:rPr>
          <w:sz w:val="26"/>
          <w:szCs w:val="26"/>
        </w:rPr>
        <w:t>о</w:t>
      </w:r>
      <w:r w:rsidR="0086301E" w:rsidRPr="004374E3">
        <w:rPr>
          <w:sz w:val="26"/>
          <w:szCs w:val="26"/>
        </w:rPr>
        <w:t>воров, предусматривающих переход прав в отношении государственного или муниц</w:t>
      </w:r>
      <w:r w:rsidR="0086301E" w:rsidRPr="004374E3">
        <w:rPr>
          <w:sz w:val="26"/>
          <w:szCs w:val="26"/>
        </w:rPr>
        <w:t>и</w:t>
      </w:r>
      <w:r w:rsidR="0086301E" w:rsidRPr="004374E3">
        <w:rPr>
          <w:sz w:val="26"/>
          <w:szCs w:val="26"/>
        </w:rPr>
        <w:t xml:space="preserve">пального имущества, утв. приказом ФАС России от 10.02.2010 № 67. </w:t>
      </w:r>
    </w:p>
    <w:p w:rsidR="00F862BA" w:rsidRPr="004374E3" w:rsidRDefault="00F862BA" w:rsidP="00725F31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</w:p>
    <w:p w:rsidR="00725F31" w:rsidRPr="004374E3" w:rsidRDefault="00725F31" w:rsidP="00725F31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 xml:space="preserve">Ответчиком представлены документы по проведению обозначенного </w:t>
      </w:r>
      <w:r w:rsidR="005E32D5" w:rsidRPr="004374E3">
        <w:rPr>
          <w:sz w:val="26"/>
          <w:szCs w:val="26"/>
        </w:rPr>
        <w:t>аукциона</w:t>
      </w:r>
      <w:r w:rsidRPr="004374E3">
        <w:rPr>
          <w:sz w:val="26"/>
          <w:szCs w:val="26"/>
        </w:rPr>
        <w:t>, а также письменные возражения на жалобу заявителя (</w:t>
      </w:r>
      <w:r w:rsidR="00E802FC">
        <w:rPr>
          <w:sz w:val="26"/>
          <w:szCs w:val="26"/>
        </w:rPr>
        <w:t>исх. № 44-06-4660</w:t>
      </w:r>
      <w:r w:rsidRPr="004374E3">
        <w:rPr>
          <w:sz w:val="26"/>
          <w:szCs w:val="26"/>
        </w:rPr>
        <w:t xml:space="preserve"> от </w:t>
      </w:r>
      <w:r w:rsidR="005C10A3" w:rsidRPr="004374E3">
        <w:rPr>
          <w:sz w:val="26"/>
          <w:szCs w:val="26"/>
        </w:rPr>
        <w:t>1</w:t>
      </w:r>
      <w:r w:rsidR="005E32D5" w:rsidRPr="004374E3">
        <w:rPr>
          <w:sz w:val="26"/>
          <w:szCs w:val="26"/>
        </w:rPr>
        <w:t>7</w:t>
      </w:r>
      <w:r w:rsidRPr="004374E3">
        <w:rPr>
          <w:sz w:val="26"/>
          <w:szCs w:val="26"/>
        </w:rPr>
        <w:t>.</w:t>
      </w:r>
      <w:r w:rsidR="005C10A3" w:rsidRPr="004374E3">
        <w:rPr>
          <w:sz w:val="26"/>
          <w:szCs w:val="26"/>
        </w:rPr>
        <w:t>10</w:t>
      </w:r>
      <w:r w:rsidRPr="004374E3">
        <w:rPr>
          <w:sz w:val="26"/>
          <w:szCs w:val="26"/>
        </w:rPr>
        <w:t>.2012г</w:t>
      </w:r>
      <w:r w:rsidR="00E802FC">
        <w:rPr>
          <w:sz w:val="26"/>
          <w:szCs w:val="26"/>
        </w:rPr>
        <w:t>., исх. № 9053</w:t>
      </w:r>
      <w:r w:rsidR="00E802FC" w:rsidRPr="004374E3">
        <w:rPr>
          <w:sz w:val="26"/>
          <w:szCs w:val="26"/>
        </w:rPr>
        <w:t xml:space="preserve"> от </w:t>
      </w:r>
      <w:r w:rsidR="00E802FC">
        <w:rPr>
          <w:sz w:val="26"/>
          <w:szCs w:val="26"/>
        </w:rPr>
        <w:t>22</w:t>
      </w:r>
      <w:r w:rsidR="00E802FC" w:rsidRPr="004374E3">
        <w:rPr>
          <w:sz w:val="26"/>
          <w:szCs w:val="26"/>
        </w:rPr>
        <w:t>.10.2012г</w:t>
      </w:r>
      <w:r w:rsidRPr="004374E3">
        <w:rPr>
          <w:sz w:val="26"/>
          <w:szCs w:val="26"/>
        </w:rPr>
        <w:t xml:space="preserve">). </w:t>
      </w:r>
    </w:p>
    <w:p w:rsidR="00BB2813" w:rsidRPr="004374E3" w:rsidRDefault="00725F31" w:rsidP="00BC130D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В заседании Комиссии представител</w:t>
      </w:r>
      <w:r w:rsidR="00062365" w:rsidRPr="004374E3">
        <w:rPr>
          <w:sz w:val="26"/>
          <w:szCs w:val="26"/>
        </w:rPr>
        <w:t>и</w:t>
      </w:r>
      <w:r w:rsidRPr="004374E3">
        <w:rPr>
          <w:sz w:val="26"/>
          <w:szCs w:val="26"/>
        </w:rPr>
        <w:t xml:space="preserve"> ответчика пояснил</w:t>
      </w:r>
      <w:r w:rsidR="00062365" w:rsidRPr="004374E3">
        <w:rPr>
          <w:sz w:val="26"/>
          <w:szCs w:val="26"/>
        </w:rPr>
        <w:t>и</w:t>
      </w:r>
      <w:r w:rsidRPr="004374E3">
        <w:rPr>
          <w:sz w:val="26"/>
          <w:szCs w:val="26"/>
        </w:rPr>
        <w:t>, что счита</w:t>
      </w:r>
      <w:r w:rsidR="00062365" w:rsidRPr="004374E3">
        <w:rPr>
          <w:sz w:val="26"/>
          <w:szCs w:val="26"/>
        </w:rPr>
        <w:t>ю</w:t>
      </w:r>
      <w:r w:rsidRPr="004374E3">
        <w:rPr>
          <w:sz w:val="26"/>
          <w:szCs w:val="26"/>
        </w:rPr>
        <w:t xml:space="preserve">т доводы </w:t>
      </w:r>
      <w:r w:rsidR="00062365" w:rsidRPr="004374E3">
        <w:rPr>
          <w:sz w:val="26"/>
          <w:szCs w:val="26"/>
        </w:rPr>
        <w:t>ОАО «УТСК»</w:t>
      </w:r>
      <w:r w:rsidRPr="004374E3">
        <w:rPr>
          <w:sz w:val="26"/>
          <w:szCs w:val="26"/>
        </w:rPr>
        <w:t xml:space="preserve"> необоснованными</w:t>
      </w:r>
      <w:r w:rsidR="00BB2813" w:rsidRPr="004374E3">
        <w:rPr>
          <w:sz w:val="26"/>
          <w:szCs w:val="26"/>
        </w:rPr>
        <w:t>, а жалобу не подлежащей удовлетворению</w:t>
      </w:r>
      <w:r w:rsidRPr="004374E3">
        <w:rPr>
          <w:sz w:val="26"/>
          <w:szCs w:val="26"/>
        </w:rPr>
        <w:t xml:space="preserve"> в связи с</w:t>
      </w:r>
      <w:r w:rsidR="00BB2813" w:rsidRPr="004374E3">
        <w:rPr>
          <w:sz w:val="26"/>
          <w:szCs w:val="26"/>
        </w:rPr>
        <w:t>о следующим.</w:t>
      </w:r>
    </w:p>
    <w:p w:rsidR="00BC130D" w:rsidRPr="004374E3" w:rsidRDefault="00A6658D" w:rsidP="00BC130D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 xml:space="preserve">Включение в проект договора п. 4.4.15 обусловлено принятием администрацией г. Тюмени </w:t>
      </w:r>
      <w:r w:rsidR="007A4BB1" w:rsidRPr="004374E3">
        <w:rPr>
          <w:sz w:val="26"/>
          <w:szCs w:val="26"/>
        </w:rPr>
        <w:t>решения о внедрении принципа «одного окна» по осуществлению меропри</w:t>
      </w:r>
      <w:r w:rsidR="007A4BB1" w:rsidRPr="004374E3">
        <w:rPr>
          <w:sz w:val="26"/>
          <w:szCs w:val="26"/>
        </w:rPr>
        <w:t>я</w:t>
      </w:r>
      <w:r w:rsidR="007A4BB1" w:rsidRPr="004374E3">
        <w:rPr>
          <w:sz w:val="26"/>
          <w:szCs w:val="26"/>
        </w:rPr>
        <w:t>тий по подключению объектов капитального строительства к системам теплоснабжения. В указанных целях администрацией города создано ТМУП «Тюменские тепловые сети», деятельность которого направлена на выдачу технических условий подключения объе</w:t>
      </w:r>
      <w:r w:rsidR="007A4BB1" w:rsidRPr="004374E3">
        <w:rPr>
          <w:sz w:val="26"/>
          <w:szCs w:val="26"/>
        </w:rPr>
        <w:t>к</w:t>
      </w:r>
      <w:r w:rsidR="007A4BB1" w:rsidRPr="004374E3">
        <w:rPr>
          <w:sz w:val="26"/>
          <w:szCs w:val="26"/>
        </w:rPr>
        <w:t>тов капитального строительства к сетям инженерно-технического обеспечения; выдачу документов, подтверждающих соответствие объекта капитального строительства в</w:t>
      </w:r>
      <w:r w:rsidR="007A4BB1" w:rsidRPr="004374E3">
        <w:rPr>
          <w:sz w:val="26"/>
          <w:szCs w:val="26"/>
        </w:rPr>
        <w:t>ы</w:t>
      </w:r>
      <w:r w:rsidR="007A4BB1" w:rsidRPr="004374E3">
        <w:rPr>
          <w:sz w:val="26"/>
          <w:szCs w:val="26"/>
        </w:rPr>
        <w:t>данным условиямподключения к сетям инженерно-технического обеспечения, а также выполнение мероприятий по подключению объектов капитального строительства к с</w:t>
      </w:r>
      <w:r w:rsidR="007A4BB1" w:rsidRPr="004374E3">
        <w:rPr>
          <w:sz w:val="26"/>
          <w:szCs w:val="26"/>
        </w:rPr>
        <w:t>е</w:t>
      </w:r>
      <w:r w:rsidR="007A4BB1" w:rsidRPr="004374E3">
        <w:rPr>
          <w:sz w:val="26"/>
          <w:szCs w:val="26"/>
        </w:rPr>
        <w:t>тям теплоснабжения города Тюмени.</w:t>
      </w:r>
    </w:p>
    <w:p w:rsidR="004A5558" w:rsidRPr="004374E3" w:rsidRDefault="00FF1D12" w:rsidP="00BC130D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Основанием для включения в проект договора пунктов 4.4.20 и 4.4.21, пред</w:t>
      </w:r>
      <w:r w:rsidRPr="004374E3">
        <w:rPr>
          <w:sz w:val="26"/>
          <w:szCs w:val="26"/>
        </w:rPr>
        <w:t>у</w:t>
      </w:r>
      <w:r w:rsidRPr="004374E3">
        <w:rPr>
          <w:sz w:val="26"/>
          <w:szCs w:val="26"/>
        </w:rPr>
        <w:t>сматривающих возмещение новым арендатором предыдущему пользователю выпада</w:t>
      </w:r>
      <w:r w:rsidRPr="004374E3">
        <w:rPr>
          <w:sz w:val="26"/>
          <w:szCs w:val="26"/>
        </w:rPr>
        <w:t>ю</w:t>
      </w:r>
      <w:r w:rsidRPr="004374E3">
        <w:rPr>
          <w:sz w:val="26"/>
          <w:szCs w:val="26"/>
        </w:rPr>
        <w:t>щих расходов с предоставлением обеспечения выполнения данного условия в размере 200 млн руб., послужило обращение ОАО «Тепло Тюмени», рассмотрев которое, Депа</w:t>
      </w:r>
      <w:r w:rsidRPr="004374E3">
        <w:rPr>
          <w:sz w:val="26"/>
          <w:szCs w:val="26"/>
        </w:rPr>
        <w:t>р</w:t>
      </w:r>
      <w:r w:rsidRPr="004374E3">
        <w:rPr>
          <w:sz w:val="26"/>
          <w:szCs w:val="26"/>
        </w:rPr>
        <w:t xml:space="preserve">тамент не усмотрел в указанном предложении </w:t>
      </w:r>
      <w:r w:rsidR="00B9746D" w:rsidRPr="004374E3">
        <w:rPr>
          <w:sz w:val="26"/>
          <w:szCs w:val="26"/>
        </w:rPr>
        <w:t xml:space="preserve">нарушения </w:t>
      </w:r>
      <w:r w:rsidRPr="004374E3">
        <w:rPr>
          <w:sz w:val="26"/>
          <w:szCs w:val="26"/>
        </w:rPr>
        <w:t>требований действующего з</w:t>
      </w:r>
      <w:r w:rsidRPr="004374E3">
        <w:rPr>
          <w:sz w:val="26"/>
          <w:szCs w:val="26"/>
        </w:rPr>
        <w:t>а</w:t>
      </w:r>
      <w:r w:rsidRPr="004374E3">
        <w:rPr>
          <w:sz w:val="26"/>
          <w:szCs w:val="26"/>
        </w:rPr>
        <w:t xml:space="preserve">конодательства РФ, напротив, </w:t>
      </w:r>
      <w:r w:rsidR="00250136" w:rsidRPr="004374E3">
        <w:rPr>
          <w:sz w:val="26"/>
          <w:szCs w:val="26"/>
        </w:rPr>
        <w:t>счел, что данные условия договора позволяют соблюсти интересы всех участников правоотношения: ОАО «Тепло Тюмени», потребителей, а также нового арендатора.</w:t>
      </w:r>
    </w:p>
    <w:p w:rsidR="002F1C24" w:rsidRPr="004374E3" w:rsidRDefault="002F1C24" w:rsidP="00BC130D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</w:p>
    <w:p w:rsidR="00ED42FD" w:rsidRPr="004374E3" w:rsidRDefault="002F1C24" w:rsidP="00BC130D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В заседании Комиссии также выступили представители ОАО «Тепло Тюмени», участвующего в рассмотрении настоящего дела в качестве заинтересованного лица и представившего, в том числе письменные возражения на жалобу (вх. № 8161 от 18.10.2012), дополнения к возражениям (вх. № 8269 от 22.10.2012)</w:t>
      </w:r>
      <w:r w:rsidR="00E96388" w:rsidRPr="004374E3">
        <w:rPr>
          <w:sz w:val="26"/>
          <w:szCs w:val="26"/>
        </w:rPr>
        <w:t xml:space="preserve">, согласно которым </w:t>
      </w:r>
      <w:r w:rsidR="0086115E" w:rsidRPr="004374E3">
        <w:rPr>
          <w:sz w:val="26"/>
          <w:szCs w:val="26"/>
        </w:rPr>
        <w:t>затраты арендатора на поддержание имущества в исправном состоянии не могут ра</w:t>
      </w:r>
      <w:r w:rsidR="0086115E" w:rsidRPr="004374E3">
        <w:rPr>
          <w:sz w:val="26"/>
          <w:szCs w:val="26"/>
        </w:rPr>
        <w:t>с</w:t>
      </w:r>
      <w:r w:rsidR="0086115E" w:rsidRPr="004374E3">
        <w:rPr>
          <w:sz w:val="26"/>
          <w:szCs w:val="26"/>
        </w:rPr>
        <w:lastRenderedPageBreak/>
        <w:t xml:space="preserve">сматриваться как скрытая форма увеличения арендной платы, поскольку по смыслу ст. 616 ГК РФ  </w:t>
      </w:r>
      <w:r w:rsidR="0086115E" w:rsidRPr="00E802FC">
        <w:rPr>
          <w:i/>
          <w:sz w:val="26"/>
          <w:szCs w:val="26"/>
        </w:rPr>
        <w:t xml:space="preserve">возложение на арендатора </w:t>
      </w:r>
      <w:r w:rsidR="008570D8" w:rsidRPr="00E802FC">
        <w:rPr>
          <w:i/>
          <w:sz w:val="26"/>
          <w:szCs w:val="26"/>
        </w:rPr>
        <w:t>дополнительных затрат</w:t>
      </w:r>
      <w:r w:rsidR="008570D8" w:rsidRPr="004374E3">
        <w:rPr>
          <w:sz w:val="26"/>
          <w:szCs w:val="26"/>
        </w:rPr>
        <w:t xml:space="preserve"> </w:t>
      </w:r>
      <w:r w:rsidR="008570D8" w:rsidRPr="00E802FC">
        <w:rPr>
          <w:i/>
          <w:sz w:val="26"/>
          <w:szCs w:val="26"/>
        </w:rPr>
        <w:t>является платой за пользование имуществом</w:t>
      </w:r>
      <w:r w:rsidR="008570D8" w:rsidRPr="004374E3">
        <w:rPr>
          <w:sz w:val="26"/>
          <w:szCs w:val="26"/>
        </w:rPr>
        <w:t>, тем более, что затраты, указанные в п. 4.4.20 проекта догов</w:t>
      </w:r>
      <w:r w:rsidR="008570D8" w:rsidRPr="004374E3">
        <w:rPr>
          <w:sz w:val="26"/>
          <w:szCs w:val="26"/>
        </w:rPr>
        <w:t>о</w:t>
      </w:r>
      <w:r w:rsidR="008570D8" w:rsidRPr="004374E3">
        <w:rPr>
          <w:sz w:val="26"/>
          <w:szCs w:val="26"/>
        </w:rPr>
        <w:t xml:space="preserve">ра аренды напрямую относятся к эксплуатации имущества и соотносятся с пунктами 2.1 и 4.4.6 проекта договора аренды в соответствии с которыми на арендатора возлагается обязанность обеспечивать эксплуатацию теплосетевого имущества в соответствии с нормами эксплуатации, установленными требованиями действующего законодательства РФ. </w:t>
      </w:r>
      <w:r w:rsidR="00E30D49" w:rsidRPr="004374E3">
        <w:rPr>
          <w:sz w:val="26"/>
          <w:szCs w:val="26"/>
        </w:rPr>
        <w:t>В обоснование своих доводов, ОАО «Тепло Тюме</w:t>
      </w:r>
      <w:r w:rsidR="00A33FF0" w:rsidRPr="004374E3">
        <w:rPr>
          <w:sz w:val="26"/>
          <w:szCs w:val="26"/>
        </w:rPr>
        <w:t>ни»</w:t>
      </w:r>
      <w:r w:rsidR="00E30D49" w:rsidRPr="004374E3">
        <w:rPr>
          <w:sz w:val="26"/>
          <w:szCs w:val="26"/>
        </w:rPr>
        <w:t xml:space="preserve"> также ссылается на требов</w:t>
      </w:r>
      <w:r w:rsidR="00E30D49" w:rsidRPr="004374E3">
        <w:rPr>
          <w:sz w:val="26"/>
          <w:szCs w:val="26"/>
        </w:rPr>
        <w:t>а</w:t>
      </w:r>
      <w:r w:rsidR="00E30D49" w:rsidRPr="004374E3">
        <w:rPr>
          <w:sz w:val="26"/>
          <w:szCs w:val="26"/>
        </w:rPr>
        <w:t>ния п. 9 ст. 13 Федерального закона от 23.11.2009 № 261-ФЗ «Об энергосбережении и о повышении энергетической эффективности и о внесении изменений в отдельные зак</w:t>
      </w:r>
      <w:r w:rsidR="00E30D49" w:rsidRPr="004374E3">
        <w:rPr>
          <w:sz w:val="26"/>
          <w:szCs w:val="26"/>
        </w:rPr>
        <w:t>о</w:t>
      </w:r>
      <w:r w:rsidR="00E30D49" w:rsidRPr="004374E3">
        <w:rPr>
          <w:sz w:val="26"/>
          <w:szCs w:val="26"/>
        </w:rPr>
        <w:t>нодательные акты РФ» по установке приборов учета теплоснабжающей организацией</w:t>
      </w:r>
      <w:r w:rsidR="00A33FF0" w:rsidRPr="004374E3">
        <w:rPr>
          <w:sz w:val="26"/>
          <w:szCs w:val="26"/>
        </w:rPr>
        <w:t xml:space="preserve"> за свой счет и предоставлении рассрочки по оплате потребителем расходов, понесенных теплоснабжающей организацией в связи с установкой приборов учета. Так, в случае смены арендатора, согласно пояснениям ОАО «Тепло Тюмени», уже заключенные дог</w:t>
      </w:r>
      <w:r w:rsidR="00A33FF0" w:rsidRPr="004374E3">
        <w:rPr>
          <w:sz w:val="26"/>
          <w:szCs w:val="26"/>
        </w:rPr>
        <w:t>о</w:t>
      </w:r>
      <w:r w:rsidR="00A33FF0" w:rsidRPr="004374E3">
        <w:rPr>
          <w:sz w:val="26"/>
          <w:szCs w:val="26"/>
        </w:rPr>
        <w:t>воры на установку приборов учета будут расторгнуты и потребитель утратит свое з</w:t>
      </w:r>
      <w:r w:rsidR="00A33FF0" w:rsidRPr="004374E3">
        <w:rPr>
          <w:sz w:val="26"/>
          <w:szCs w:val="26"/>
        </w:rPr>
        <w:t>а</w:t>
      </w:r>
      <w:r w:rsidR="00A33FF0" w:rsidRPr="004374E3">
        <w:rPr>
          <w:sz w:val="26"/>
          <w:szCs w:val="26"/>
        </w:rPr>
        <w:t>конное право на предоставление рассрочки платежа.</w:t>
      </w:r>
    </w:p>
    <w:p w:rsidR="002F1C24" w:rsidRPr="004374E3" w:rsidRDefault="008570D8" w:rsidP="00BC130D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 xml:space="preserve">Кроме того, </w:t>
      </w:r>
      <w:r w:rsidR="00E802FC">
        <w:rPr>
          <w:sz w:val="26"/>
          <w:szCs w:val="26"/>
        </w:rPr>
        <w:t xml:space="preserve">поскольку, </w:t>
      </w:r>
      <w:r w:rsidRPr="004374E3">
        <w:rPr>
          <w:sz w:val="26"/>
          <w:szCs w:val="26"/>
        </w:rPr>
        <w:t>по мнению ОАО «Тепло Тюмени», затраты</w:t>
      </w:r>
      <w:r w:rsidR="00ED42FD" w:rsidRPr="004374E3">
        <w:rPr>
          <w:sz w:val="26"/>
          <w:szCs w:val="26"/>
        </w:rPr>
        <w:t>,</w:t>
      </w:r>
      <w:r w:rsidRPr="004374E3">
        <w:rPr>
          <w:sz w:val="26"/>
          <w:szCs w:val="26"/>
        </w:rPr>
        <w:t xml:space="preserve"> которые п</w:t>
      </w:r>
      <w:r w:rsidRPr="004374E3">
        <w:rPr>
          <w:sz w:val="26"/>
          <w:szCs w:val="26"/>
        </w:rPr>
        <w:t>о</w:t>
      </w:r>
      <w:r w:rsidRPr="004374E3">
        <w:rPr>
          <w:sz w:val="26"/>
          <w:szCs w:val="26"/>
        </w:rPr>
        <w:t xml:space="preserve">несет новый арендатор вследствие  исполнения </w:t>
      </w:r>
      <w:r w:rsidR="00ED42FD" w:rsidRPr="004374E3">
        <w:rPr>
          <w:sz w:val="26"/>
          <w:szCs w:val="26"/>
        </w:rPr>
        <w:t>обязательств, предусмотренных п. 4.4.20 проекта договора, будут включены ему в тариф на 2013 год</w:t>
      </w:r>
      <w:r w:rsidR="00E802FC">
        <w:rPr>
          <w:sz w:val="26"/>
          <w:szCs w:val="26"/>
        </w:rPr>
        <w:t>, постольку его права и з</w:t>
      </w:r>
      <w:r w:rsidR="00E802FC">
        <w:rPr>
          <w:sz w:val="26"/>
          <w:szCs w:val="26"/>
        </w:rPr>
        <w:t>а</w:t>
      </w:r>
      <w:r w:rsidR="00E802FC">
        <w:rPr>
          <w:sz w:val="26"/>
          <w:szCs w:val="26"/>
        </w:rPr>
        <w:t>конные интересы не пострадают</w:t>
      </w:r>
      <w:r w:rsidR="002F1C24" w:rsidRPr="004374E3">
        <w:rPr>
          <w:sz w:val="26"/>
          <w:szCs w:val="26"/>
        </w:rPr>
        <w:t>.</w:t>
      </w:r>
    </w:p>
    <w:p w:rsidR="0016408F" w:rsidRPr="004374E3" w:rsidRDefault="0016408F" w:rsidP="00BC130D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</w:p>
    <w:p w:rsidR="00D74719" w:rsidRPr="004374E3" w:rsidRDefault="0052407B" w:rsidP="00BC130D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заседании </w:t>
      </w:r>
      <w:r w:rsidR="00D74719" w:rsidRPr="004374E3">
        <w:rPr>
          <w:sz w:val="26"/>
          <w:szCs w:val="26"/>
        </w:rPr>
        <w:t>Комисси</w:t>
      </w:r>
      <w:r>
        <w:rPr>
          <w:sz w:val="26"/>
          <w:szCs w:val="26"/>
        </w:rPr>
        <w:t>и</w:t>
      </w:r>
      <w:r w:rsidR="00D74719" w:rsidRPr="004374E3">
        <w:rPr>
          <w:sz w:val="26"/>
          <w:szCs w:val="26"/>
        </w:rPr>
        <w:t xml:space="preserve"> </w:t>
      </w:r>
      <w:r>
        <w:rPr>
          <w:sz w:val="26"/>
          <w:szCs w:val="26"/>
        </w:rPr>
        <w:t>были заслушаны пояснения по данному вопросу</w:t>
      </w:r>
      <w:r w:rsidR="00D74719" w:rsidRPr="004374E3">
        <w:rPr>
          <w:sz w:val="26"/>
          <w:szCs w:val="26"/>
        </w:rPr>
        <w:t xml:space="preserve"> предст</w:t>
      </w:r>
      <w:r w:rsidR="00D74719" w:rsidRPr="004374E3">
        <w:rPr>
          <w:sz w:val="26"/>
          <w:szCs w:val="26"/>
        </w:rPr>
        <w:t>а</w:t>
      </w:r>
      <w:r w:rsidR="00D74719" w:rsidRPr="004374E3">
        <w:rPr>
          <w:sz w:val="26"/>
          <w:szCs w:val="26"/>
        </w:rPr>
        <w:t>вител</w:t>
      </w:r>
      <w:r w:rsidR="00E802FC">
        <w:rPr>
          <w:sz w:val="26"/>
          <w:szCs w:val="26"/>
        </w:rPr>
        <w:t>я</w:t>
      </w:r>
      <w:r w:rsidR="00D74719" w:rsidRPr="004374E3">
        <w:rPr>
          <w:sz w:val="26"/>
          <w:szCs w:val="26"/>
        </w:rPr>
        <w:t xml:space="preserve"> департамента тарифной и ценовой политики Тюменской области, приглашенного в качестве эксперта по данному делу</w:t>
      </w:r>
      <w:r>
        <w:rPr>
          <w:sz w:val="26"/>
          <w:szCs w:val="26"/>
        </w:rPr>
        <w:t>.</w:t>
      </w:r>
    </w:p>
    <w:p w:rsidR="0052407B" w:rsidRDefault="0052407B" w:rsidP="00725F31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</w:p>
    <w:p w:rsidR="00725F31" w:rsidRPr="004374E3" w:rsidRDefault="00725F31" w:rsidP="00725F31">
      <w:pPr>
        <w:pStyle w:val="3"/>
        <w:shd w:val="clear" w:color="auto" w:fill="FFFFFF"/>
        <w:spacing w:after="0"/>
        <w:ind w:left="0"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Комиссия, заслушав лиц, участвующих в рассмотрении дела, исследовав и оц</w:t>
      </w:r>
      <w:r w:rsidRPr="004374E3">
        <w:rPr>
          <w:sz w:val="26"/>
          <w:szCs w:val="26"/>
        </w:rPr>
        <w:t>е</w:t>
      </w:r>
      <w:r w:rsidRPr="004374E3">
        <w:rPr>
          <w:sz w:val="26"/>
          <w:szCs w:val="26"/>
        </w:rPr>
        <w:t>нив в совокупности представленные документы, пришла к следующим выводам.</w:t>
      </w:r>
    </w:p>
    <w:p w:rsidR="00F13389" w:rsidRPr="004374E3" w:rsidRDefault="00F13389" w:rsidP="00F13389">
      <w:pPr>
        <w:ind w:firstLine="851"/>
        <w:jc w:val="both"/>
        <w:outlineLvl w:val="1"/>
        <w:rPr>
          <w:sz w:val="26"/>
          <w:szCs w:val="26"/>
        </w:rPr>
      </w:pPr>
      <w:r w:rsidRPr="004374E3">
        <w:rPr>
          <w:color w:val="000000"/>
          <w:sz w:val="26"/>
          <w:szCs w:val="26"/>
        </w:rPr>
        <w:t>В соответствии с п. 3 ч. 1 ст. 6, ст. 36 Устава города Тюмени администрация г</w:t>
      </w:r>
      <w:r w:rsidRPr="004374E3">
        <w:rPr>
          <w:color w:val="000000"/>
          <w:sz w:val="26"/>
          <w:szCs w:val="26"/>
        </w:rPr>
        <w:t>о</w:t>
      </w:r>
      <w:r w:rsidRPr="004374E3">
        <w:rPr>
          <w:color w:val="000000"/>
          <w:sz w:val="26"/>
          <w:szCs w:val="26"/>
        </w:rPr>
        <w:t xml:space="preserve">рода Тюмени </w:t>
      </w:r>
      <w:r w:rsidRPr="004374E3">
        <w:rPr>
          <w:sz w:val="26"/>
          <w:szCs w:val="26"/>
        </w:rPr>
        <w:t>является исполнительно-распорядительным органом местного самоупра</w:t>
      </w:r>
      <w:r w:rsidRPr="004374E3">
        <w:rPr>
          <w:sz w:val="26"/>
          <w:szCs w:val="26"/>
        </w:rPr>
        <w:t>в</w:t>
      </w:r>
      <w:r w:rsidRPr="004374E3">
        <w:rPr>
          <w:sz w:val="26"/>
          <w:szCs w:val="26"/>
        </w:rPr>
        <w:t>ления горо</w:t>
      </w:r>
      <w:r w:rsidR="00DD1B6E" w:rsidRPr="004374E3">
        <w:rPr>
          <w:sz w:val="26"/>
          <w:szCs w:val="26"/>
        </w:rPr>
        <w:t>дского округа</w:t>
      </w:r>
      <w:r w:rsidRPr="004374E3">
        <w:rPr>
          <w:sz w:val="26"/>
          <w:szCs w:val="26"/>
        </w:rPr>
        <w:t xml:space="preserve"> Тюмен</w:t>
      </w:r>
      <w:r w:rsidR="00DD1B6E" w:rsidRPr="004374E3">
        <w:rPr>
          <w:sz w:val="26"/>
          <w:szCs w:val="26"/>
        </w:rPr>
        <w:t>ь</w:t>
      </w:r>
      <w:r w:rsidRPr="004374E3">
        <w:rPr>
          <w:sz w:val="26"/>
          <w:szCs w:val="26"/>
        </w:rPr>
        <w:t>, наделенным полномочиями по решению вопросов м</w:t>
      </w:r>
      <w:r w:rsidRPr="004374E3">
        <w:rPr>
          <w:sz w:val="26"/>
          <w:szCs w:val="26"/>
        </w:rPr>
        <w:t>е</w:t>
      </w:r>
      <w:r w:rsidRPr="004374E3">
        <w:rPr>
          <w:sz w:val="26"/>
          <w:szCs w:val="26"/>
        </w:rPr>
        <w:t>стного значения и полномочиями для осуществления отдельных государственных по</w:t>
      </w:r>
      <w:r w:rsidRPr="004374E3">
        <w:rPr>
          <w:sz w:val="26"/>
          <w:szCs w:val="26"/>
        </w:rPr>
        <w:t>л</w:t>
      </w:r>
      <w:r w:rsidRPr="004374E3">
        <w:rPr>
          <w:sz w:val="26"/>
          <w:szCs w:val="26"/>
        </w:rPr>
        <w:t>номочий.</w:t>
      </w:r>
    </w:p>
    <w:p w:rsidR="0018243E" w:rsidRPr="004374E3" w:rsidRDefault="0018243E" w:rsidP="0018243E">
      <w:pPr>
        <w:ind w:firstLine="851"/>
        <w:jc w:val="both"/>
        <w:outlineLvl w:val="1"/>
        <w:rPr>
          <w:sz w:val="26"/>
          <w:szCs w:val="26"/>
        </w:rPr>
      </w:pPr>
      <w:r w:rsidRPr="004374E3">
        <w:rPr>
          <w:sz w:val="26"/>
          <w:szCs w:val="26"/>
        </w:rPr>
        <w:t>К вопросам местного значения, составляющим компетенцию органа местного самоуправления городского округа, в том числе относится владение, пользование и ра</w:t>
      </w:r>
      <w:r w:rsidRPr="004374E3">
        <w:rPr>
          <w:sz w:val="26"/>
          <w:szCs w:val="26"/>
        </w:rPr>
        <w:t>с</w:t>
      </w:r>
      <w:r w:rsidRPr="004374E3">
        <w:rPr>
          <w:sz w:val="26"/>
          <w:szCs w:val="26"/>
        </w:rPr>
        <w:t>поряжение имуществом, находящимся в муниципальной собственности городского о</w:t>
      </w:r>
      <w:r w:rsidRPr="004374E3">
        <w:rPr>
          <w:sz w:val="26"/>
          <w:szCs w:val="26"/>
        </w:rPr>
        <w:t>к</w:t>
      </w:r>
      <w:r w:rsidRPr="004374E3">
        <w:rPr>
          <w:sz w:val="26"/>
          <w:szCs w:val="26"/>
        </w:rPr>
        <w:t>руга (п. 3 ч. 1 ст. 16 Федерального закона от 06.10.2003 № 131-ФЗ «Об общих принципах организации местного самоуправления в РФ», далее – Закон о местном самоуправл</w:t>
      </w:r>
      <w:r w:rsidRPr="004374E3">
        <w:rPr>
          <w:sz w:val="26"/>
          <w:szCs w:val="26"/>
        </w:rPr>
        <w:t>е</w:t>
      </w:r>
      <w:r w:rsidRPr="004374E3">
        <w:rPr>
          <w:sz w:val="26"/>
          <w:szCs w:val="26"/>
        </w:rPr>
        <w:t>нии).</w:t>
      </w:r>
    </w:p>
    <w:p w:rsidR="0018243E" w:rsidRPr="004374E3" w:rsidRDefault="0018243E" w:rsidP="0018243E">
      <w:pPr>
        <w:ind w:firstLine="851"/>
        <w:jc w:val="both"/>
        <w:outlineLvl w:val="1"/>
        <w:rPr>
          <w:sz w:val="26"/>
          <w:szCs w:val="26"/>
        </w:rPr>
      </w:pPr>
      <w:r w:rsidRPr="004374E3">
        <w:rPr>
          <w:sz w:val="26"/>
          <w:szCs w:val="26"/>
        </w:rPr>
        <w:t>В свою очередь, деятельность администрации г. Тюмени (далее также - Админ</w:t>
      </w:r>
      <w:r w:rsidRPr="004374E3">
        <w:rPr>
          <w:sz w:val="26"/>
          <w:szCs w:val="26"/>
        </w:rPr>
        <w:t>и</w:t>
      </w:r>
      <w:r w:rsidRPr="004374E3">
        <w:rPr>
          <w:sz w:val="26"/>
          <w:szCs w:val="26"/>
        </w:rPr>
        <w:t>страция) представляет собой деятельность ее структурных единиц, осуществляющих определенные функции, в том числе через территориальные, отраслевые (функционал</w:t>
      </w:r>
      <w:r w:rsidRPr="004374E3">
        <w:rPr>
          <w:sz w:val="26"/>
          <w:szCs w:val="26"/>
        </w:rPr>
        <w:t>ь</w:t>
      </w:r>
      <w:r w:rsidRPr="004374E3">
        <w:rPr>
          <w:sz w:val="26"/>
          <w:szCs w:val="26"/>
        </w:rPr>
        <w:t>ные) органы Администрации, наделенные соответствующими полномочиями по реш</w:t>
      </w:r>
      <w:r w:rsidRPr="004374E3">
        <w:rPr>
          <w:sz w:val="26"/>
          <w:szCs w:val="26"/>
        </w:rPr>
        <w:t>е</w:t>
      </w:r>
      <w:r w:rsidRPr="004374E3">
        <w:rPr>
          <w:sz w:val="26"/>
          <w:szCs w:val="26"/>
        </w:rPr>
        <w:t>нию вопросов местного значения в установленной сфере жизнедеятельности.</w:t>
      </w:r>
    </w:p>
    <w:p w:rsidR="0018243E" w:rsidRPr="004374E3" w:rsidRDefault="0018243E" w:rsidP="0018243E">
      <w:pPr>
        <w:ind w:firstLine="851"/>
        <w:jc w:val="both"/>
        <w:outlineLvl w:val="1"/>
        <w:rPr>
          <w:iCs/>
          <w:sz w:val="26"/>
          <w:szCs w:val="26"/>
        </w:rPr>
      </w:pPr>
      <w:r w:rsidRPr="004374E3">
        <w:rPr>
          <w:sz w:val="26"/>
          <w:szCs w:val="26"/>
        </w:rPr>
        <w:t>Так, департамент имущественных отношений администрации города Тюмени в соответствии с п. 1.1 Положения о Департаменте, утв. р</w:t>
      </w:r>
      <w:r w:rsidRPr="004374E3">
        <w:rPr>
          <w:iCs/>
          <w:sz w:val="26"/>
          <w:szCs w:val="26"/>
        </w:rPr>
        <w:t>аспоряжением главы Админис</w:t>
      </w:r>
      <w:r w:rsidRPr="004374E3">
        <w:rPr>
          <w:iCs/>
          <w:sz w:val="26"/>
          <w:szCs w:val="26"/>
        </w:rPr>
        <w:t>т</w:t>
      </w:r>
      <w:r w:rsidRPr="004374E3">
        <w:rPr>
          <w:iCs/>
          <w:sz w:val="26"/>
          <w:szCs w:val="26"/>
        </w:rPr>
        <w:t>рации города Тюмени от 10.12.2007 N 317-рг,</w:t>
      </w:r>
      <w:r w:rsidRPr="004374E3">
        <w:rPr>
          <w:sz w:val="26"/>
          <w:szCs w:val="26"/>
        </w:rPr>
        <w:t xml:space="preserve"> является функциональным органом адм</w:t>
      </w:r>
      <w:r w:rsidRPr="004374E3">
        <w:rPr>
          <w:sz w:val="26"/>
          <w:szCs w:val="26"/>
        </w:rPr>
        <w:t>и</w:t>
      </w:r>
      <w:r w:rsidRPr="004374E3">
        <w:rPr>
          <w:sz w:val="26"/>
          <w:szCs w:val="26"/>
        </w:rPr>
        <w:t>нистрации города Тюмени, созданным с целью решения вопросов формирования и управления муниципальным имуществом города Тюмени</w:t>
      </w:r>
      <w:r w:rsidRPr="004374E3">
        <w:rPr>
          <w:iCs/>
          <w:sz w:val="26"/>
          <w:szCs w:val="26"/>
        </w:rPr>
        <w:t>.</w:t>
      </w:r>
    </w:p>
    <w:p w:rsidR="0018243E" w:rsidRPr="004374E3" w:rsidRDefault="00B9746D" w:rsidP="0018243E">
      <w:pPr>
        <w:ind w:firstLine="851"/>
        <w:jc w:val="both"/>
        <w:outlineLvl w:val="1"/>
        <w:rPr>
          <w:sz w:val="26"/>
          <w:szCs w:val="26"/>
        </w:rPr>
      </w:pPr>
      <w:r w:rsidRPr="004374E3">
        <w:rPr>
          <w:sz w:val="26"/>
          <w:szCs w:val="26"/>
        </w:rPr>
        <w:lastRenderedPageBreak/>
        <w:t>В соответствии с</w:t>
      </w:r>
      <w:r w:rsidR="0018243E" w:rsidRPr="004374E3">
        <w:rPr>
          <w:sz w:val="26"/>
          <w:szCs w:val="26"/>
        </w:rPr>
        <w:t xml:space="preserve"> п. 1.2 Положения Департамент осуществляет правомочия со</w:t>
      </w:r>
      <w:r w:rsidR="0018243E" w:rsidRPr="004374E3">
        <w:rPr>
          <w:sz w:val="26"/>
          <w:szCs w:val="26"/>
        </w:rPr>
        <w:t>б</w:t>
      </w:r>
      <w:r w:rsidR="0018243E" w:rsidRPr="004374E3">
        <w:rPr>
          <w:sz w:val="26"/>
          <w:szCs w:val="26"/>
        </w:rPr>
        <w:t>ственника по управлению и распоряжению недвижимыми и движимыми объектами, с</w:t>
      </w:r>
      <w:r w:rsidR="0018243E" w:rsidRPr="004374E3">
        <w:rPr>
          <w:sz w:val="26"/>
          <w:szCs w:val="26"/>
        </w:rPr>
        <w:t>о</w:t>
      </w:r>
      <w:r w:rsidR="0018243E" w:rsidRPr="004374E3">
        <w:rPr>
          <w:sz w:val="26"/>
          <w:szCs w:val="26"/>
        </w:rPr>
        <w:t>ставляющими муниципальную казну города Тюмени, в пределах своих полномочий, у</w:t>
      </w:r>
      <w:r w:rsidR="0018243E" w:rsidRPr="004374E3">
        <w:rPr>
          <w:sz w:val="26"/>
          <w:szCs w:val="26"/>
        </w:rPr>
        <w:t>с</w:t>
      </w:r>
      <w:r w:rsidR="0018243E" w:rsidRPr="004374E3">
        <w:rPr>
          <w:sz w:val="26"/>
          <w:szCs w:val="26"/>
        </w:rPr>
        <w:t xml:space="preserve">тановленных Положением. </w:t>
      </w:r>
      <w:r w:rsidRPr="004374E3">
        <w:rPr>
          <w:sz w:val="26"/>
          <w:szCs w:val="26"/>
        </w:rPr>
        <w:t>Согласно</w:t>
      </w:r>
      <w:r w:rsidR="00C85B5E" w:rsidRPr="004374E3">
        <w:rPr>
          <w:sz w:val="26"/>
          <w:szCs w:val="26"/>
        </w:rPr>
        <w:t xml:space="preserve"> п. 3.2.8 Положения о Департаменте, </w:t>
      </w:r>
      <w:r w:rsidR="0018243E" w:rsidRPr="004374E3">
        <w:rPr>
          <w:sz w:val="26"/>
          <w:szCs w:val="26"/>
        </w:rPr>
        <w:t xml:space="preserve">одной из </w:t>
      </w:r>
      <w:r w:rsidR="00812DC4">
        <w:rPr>
          <w:sz w:val="26"/>
          <w:szCs w:val="26"/>
        </w:rPr>
        <w:t xml:space="preserve">его </w:t>
      </w:r>
      <w:r w:rsidR="0018243E" w:rsidRPr="004374E3">
        <w:rPr>
          <w:sz w:val="26"/>
          <w:szCs w:val="26"/>
        </w:rPr>
        <w:t xml:space="preserve">функций </w:t>
      </w:r>
      <w:r w:rsidR="00C85B5E" w:rsidRPr="004374E3">
        <w:rPr>
          <w:sz w:val="26"/>
          <w:szCs w:val="26"/>
        </w:rPr>
        <w:t>является передача объектов муниципальной собственности в аренду, безво</w:t>
      </w:r>
      <w:r w:rsidR="00C85B5E" w:rsidRPr="004374E3">
        <w:rPr>
          <w:sz w:val="26"/>
          <w:szCs w:val="26"/>
        </w:rPr>
        <w:t>з</w:t>
      </w:r>
      <w:r w:rsidR="00C85B5E" w:rsidRPr="004374E3">
        <w:rPr>
          <w:sz w:val="26"/>
          <w:szCs w:val="26"/>
        </w:rPr>
        <w:t>мездное пользование, залог, доверительное управление. При этом, Департамент выст</w:t>
      </w:r>
      <w:r w:rsidR="00C85B5E" w:rsidRPr="004374E3">
        <w:rPr>
          <w:sz w:val="26"/>
          <w:szCs w:val="26"/>
        </w:rPr>
        <w:t>у</w:t>
      </w:r>
      <w:r w:rsidR="00C85B5E" w:rsidRPr="004374E3">
        <w:rPr>
          <w:sz w:val="26"/>
          <w:szCs w:val="26"/>
        </w:rPr>
        <w:t>пает организатором торгов на право заключения договоров аренды, договоров безво</w:t>
      </w:r>
      <w:r w:rsidR="00C85B5E" w:rsidRPr="004374E3">
        <w:rPr>
          <w:sz w:val="26"/>
          <w:szCs w:val="26"/>
        </w:rPr>
        <w:t>з</w:t>
      </w:r>
      <w:r w:rsidR="00C85B5E" w:rsidRPr="004374E3">
        <w:rPr>
          <w:sz w:val="26"/>
          <w:szCs w:val="26"/>
        </w:rPr>
        <w:t>мездного пользования в отношении имущества, не закрепленного  на праве хозяйстве</w:t>
      </w:r>
      <w:r w:rsidR="00C85B5E" w:rsidRPr="004374E3">
        <w:rPr>
          <w:sz w:val="26"/>
          <w:szCs w:val="26"/>
        </w:rPr>
        <w:t>н</w:t>
      </w:r>
      <w:r w:rsidR="00C85B5E" w:rsidRPr="004374E3">
        <w:rPr>
          <w:sz w:val="26"/>
          <w:szCs w:val="26"/>
        </w:rPr>
        <w:t>ного или оперативного управления.</w:t>
      </w:r>
    </w:p>
    <w:p w:rsidR="00D97B2E" w:rsidRPr="004374E3" w:rsidRDefault="00D97B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D13D6" w:rsidRPr="004374E3" w:rsidRDefault="00DD1B6E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 xml:space="preserve"> </w:t>
      </w:r>
      <w:r w:rsidR="00DE5A19" w:rsidRPr="004374E3">
        <w:rPr>
          <w:sz w:val="26"/>
          <w:szCs w:val="26"/>
        </w:rPr>
        <w:t>В</w:t>
      </w:r>
      <w:r w:rsidRPr="004374E3">
        <w:rPr>
          <w:sz w:val="26"/>
          <w:szCs w:val="26"/>
        </w:rPr>
        <w:t xml:space="preserve"> силу требований ч. 2 ст. 51 </w:t>
      </w:r>
      <w:r w:rsidR="000D7936" w:rsidRPr="004374E3">
        <w:rPr>
          <w:sz w:val="26"/>
          <w:szCs w:val="26"/>
        </w:rPr>
        <w:t xml:space="preserve">Закона о местном самоуправлении </w:t>
      </w:r>
      <w:r w:rsidR="009C478D" w:rsidRPr="004374E3">
        <w:rPr>
          <w:sz w:val="26"/>
          <w:szCs w:val="26"/>
        </w:rPr>
        <w:t>органы местн</w:t>
      </w:r>
      <w:r w:rsidR="009C478D" w:rsidRPr="004374E3">
        <w:rPr>
          <w:sz w:val="26"/>
          <w:szCs w:val="26"/>
        </w:rPr>
        <w:t>о</w:t>
      </w:r>
      <w:r w:rsidR="009C478D" w:rsidRPr="004374E3">
        <w:rPr>
          <w:sz w:val="26"/>
          <w:szCs w:val="26"/>
        </w:rPr>
        <w:t>го самоуправления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</w:t>
      </w:r>
      <w:r w:rsidR="009C478D" w:rsidRPr="004374E3">
        <w:rPr>
          <w:sz w:val="26"/>
          <w:szCs w:val="26"/>
        </w:rPr>
        <w:t>т</w:t>
      </w:r>
      <w:r w:rsidR="009C478D" w:rsidRPr="004374E3">
        <w:rPr>
          <w:sz w:val="26"/>
          <w:szCs w:val="26"/>
        </w:rPr>
        <w:t xml:space="preserve">чуждать, совершать иные сделки </w:t>
      </w:r>
      <w:r w:rsidR="009C478D" w:rsidRPr="004374E3">
        <w:rPr>
          <w:i/>
          <w:sz w:val="26"/>
          <w:szCs w:val="26"/>
        </w:rPr>
        <w:t>в соответствии с федеральными законами</w:t>
      </w:r>
      <w:r w:rsidR="0088790E" w:rsidRPr="004374E3">
        <w:rPr>
          <w:sz w:val="26"/>
          <w:szCs w:val="26"/>
        </w:rPr>
        <w:t xml:space="preserve">, одним из которых </w:t>
      </w:r>
      <w:r w:rsidR="008D13D6" w:rsidRPr="004374E3">
        <w:rPr>
          <w:sz w:val="26"/>
          <w:szCs w:val="26"/>
        </w:rPr>
        <w:t>является Закон о защите конкуренции, установивший особый порядок закл</w:t>
      </w:r>
      <w:r w:rsidR="008D13D6" w:rsidRPr="004374E3">
        <w:rPr>
          <w:sz w:val="26"/>
          <w:szCs w:val="26"/>
        </w:rPr>
        <w:t>ю</w:t>
      </w:r>
      <w:r w:rsidR="008D13D6" w:rsidRPr="004374E3">
        <w:rPr>
          <w:sz w:val="26"/>
          <w:szCs w:val="26"/>
        </w:rPr>
        <w:t xml:space="preserve">чения договоров с хозяйствующими субъектами в отношении </w:t>
      </w:r>
      <w:r w:rsidR="0088790E" w:rsidRPr="004374E3">
        <w:rPr>
          <w:sz w:val="26"/>
          <w:szCs w:val="26"/>
        </w:rPr>
        <w:t xml:space="preserve">государственного и </w:t>
      </w:r>
      <w:r w:rsidR="008D13D6" w:rsidRPr="004374E3">
        <w:rPr>
          <w:sz w:val="26"/>
          <w:szCs w:val="26"/>
        </w:rPr>
        <w:t>мун</w:t>
      </w:r>
      <w:r w:rsidR="008D13D6" w:rsidRPr="004374E3">
        <w:rPr>
          <w:sz w:val="26"/>
          <w:szCs w:val="26"/>
        </w:rPr>
        <w:t>и</w:t>
      </w:r>
      <w:r w:rsidR="008D13D6" w:rsidRPr="004374E3">
        <w:rPr>
          <w:sz w:val="26"/>
          <w:szCs w:val="26"/>
        </w:rPr>
        <w:t>ципального имущества, а также иных объектов гражданских прав.</w:t>
      </w:r>
    </w:p>
    <w:p w:rsidR="0088790E" w:rsidRPr="004374E3" w:rsidRDefault="00133F1E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Так, п</w:t>
      </w:r>
      <w:r w:rsidR="008D13D6" w:rsidRPr="004374E3">
        <w:rPr>
          <w:sz w:val="26"/>
          <w:szCs w:val="26"/>
        </w:rPr>
        <w:t>о общему правилу, закрепленному в ч. 1 ст. 17.1 Закона о защите конк</w:t>
      </w:r>
      <w:r w:rsidR="008D13D6" w:rsidRPr="004374E3">
        <w:rPr>
          <w:sz w:val="26"/>
          <w:szCs w:val="26"/>
        </w:rPr>
        <w:t>у</w:t>
      </w:r>
      <w:r w:rsidR="008D13D6" w:rsidRPr="004374E3">
        <w:rPr>
          <w:sz w:val="26"/>
          <w:szCs w:val="26"/>
        </w:rPr>
        <w:t xml:space="preserve">ренции, </w:t>
      </w:r>
      <w:r w:rsidRPr="004374E3">
        <w:rPr>
          <w:sz w:val="26"/>
          <w:szCs w:val="26"/>
        </w:rPr>
        <w:t>заключение договоров, предусматривающих переход прав владения и (или) пользования в отношении государственного или муниципального имущества, может быть осуществлено только по результатам проведения конкурсов или аукционов на пр</w:t>
      </w:r>
      <w:r w:rsidRPr="004374E3">
        <w:rPr>
          <w:sz w:val="26"/>
          <w:szCs w:val="26"/>
        </w:rPr>
        <w:t>а</w:t>
      </w:r>
      <w:r w:rsidRPr="004374E3">
        <w:rPr>
          <w:sz w:val="26"/>
          <w:szCs w:val="26"/>
        </w:rPr>
        <w:t>во заключения этих договоров, за исключением предоставления указанных прав на т</w:t>
      </w:r>
      <w:r w:rsidRPr="004374E3">
        <w:rPr>
          <w:sz w:val="26"/>
          <w:szCs w:val="26"/>
        </w:rPr>
        <w:t>а</w:t>
      </w:r>
      <w:r w:rsidRPr="004374E3">
        <w:rPr>
          <w:sz w:val="26"/>
          <w:szCs w:val="26"/>
        </w:rPr>
        <w:t>кое имущество в порядке исключений, предусмотренных пунктами 1-16 ч. 1 данной ст</w:t>
      </w:r>
      <w:r w:rsidRPr="004374E3">
        <w:rPr>
          <w:sz w:val="26"/>
          <w:szCs w:val="26"/>
        </w:rPr>
        <w:t>а</w:t>
      </w:r>
      <w:r w:rsidRPr="004374E3">
        <w:rPr>
          <w:sz w:val="26"/>
          <w:szCs w:val="26"/>
        </w:rPr>
        <w:t>тьи.</w:t>
      </w:r>
      <w:r w:rsidR="00C61488" w:rsidRPr="004374E3">
        <w:rPr>
          <w:sz w:val="26"/>
          <w:szCs w:val="26"/>
        </w:rPr>
        <w:t xml:space="preserve"> </w:t>
      </w:r>
    </w:p>
    <w:p w:rsidR="00C61488" w:rsidRPr="004374E3" w:rsidRDefault="00C61488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 xml:space="preserve">В свою очередь, согласно ч. 5 ст. 17.1 Закона о защите конкуренции, </w:t>
      </w:r>
      <w:hyperlink r:id="rId9" w:history="1">
        <w:r w:rsidRPr="004374E3">
          <w:rPr>
            <w:color w:val="0000FF"/>
            <w:sz w:val="26"/>
            <w:szCs w:val="26"/>
          </w:rPr>
          <w:t>порядок</w:t>
        </w:r>
      </w:hyperlink>
      <w:r w:rsidRPr="004374E3">
        <w:rPr>
          <w:sz w:val="26"/>
          <w:szCs w:val="26"/>
        </w:rPr>
        <w:t xml:space="preserve"> проведения конкурсов или аукционов на право заключения договоров и </w:t>
      </w:r>
      <w:hyperlink r:id="rId10" w:history="1">
        <w:r w:rsidRPr="004374E3">
          <w:rPr>
            <w:color w:val="0000FF"/>
            <w:sz w:val="26"/>
            <w:szCs w:val="26"/>
          </w:rPr>
          <w:t>перечень</w:t>
        </w:r>
      </w:hyperlink>
      <w:r w:rsidRPr="004374E3">
        <w:rPr>
          <w:sz w:val="26"/>
          <w:szCs w:val="26"/>
        </w:rPr>
        <w:t xml:space="preserve"> видов имущества, в отношении которого заключение указанных договоров может осущест</w:t>
      </w:r>
      <w:r w:rsidRPr="004374E3">
        <w:rPr>
          <w:sz w:val="26"/>
          <w:szCs w:val="26"/>
        </w:rPr>
        <w:t>в</w:t>
      </w:r>
      <w:r w:rsidRPr="004374E3">
        <w:rPr>
          <w:sz w:val="26"/>
          <w:szCs w:val="26"/>
        </w:rPr>
        <w:t>ляться путем проведения торгов в форме конкурса, устанавливаются федеральным а</w:t>
      </w:r>
      <w:r w:rsidRPr="004374E3">
        <w:rPr>
          <w:sz w:val="26"/>
          <w:szCs w:val="26"/>
        </w:rPr>
        <w:t>н</w:t>
      </w:r>
      <w:r w:rsidRPr="004374E3">
        <w:rPr>
          <w:sz w:val="26"/>
          <w:szCs w:val="26"/>
        </w:rPr>
        <w:t>тимонопольным органом.</w:t>
      </w:r>
    </w:p>
    <w:p w:rsidR="00C61488" w:rsidRPr="004374E3" w:rsidRDefault="00C61488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В развитие указанной нормы приказом ФАС России от 10.02.2010г. № 67 утве</w:t>
      </w:r>
      <w:r w:rsidRPr="004374E3">
        <w:rPr>
          <w:sz w:val="26"/>
          <w:szCs w:val="26"/>
        </w:rPr>
        <w:t>р</w:t>
      </w:r>
      <w:r w:rsidRPr="004374E3">
        <w:rPr>
          <w:sz w:val="26"/>
          <w:szCs w:val="26"/>
        </w:rPr>
        <w:t>ждены Правила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</w:t>
      </w:r>
      <w:r w:rsidRPr="004374E3">
        <w:rPr>
          <w:sz w:val="26"/>
          <w:szCs w:val="26"/>
        </w:rPr>
        <w:t>р</w:t>
      </w:r>
      <w:r w:rsidRPr="004374E3">
        <w:rPr>
          <w:sz w:val="26"/>
          <w:szCs w:val="26"/>
        </w:rPr>
        <w:t>ственного или муниципального имущества (далее также – Правила № 67).</w:t>
      </w:r>
    </w:p>
    <w:p w:rsidR="00DE5A19" w:rsidRPr="004374E3" w:rsidRDefault="00C61488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br/>
      </w:r>
      <w:r w:rsidR="00D156CB" w:rsidRPr="004374E3">
        <w:rPr>
          <w:sz w:val="26"/>
          <w:szCs w:val="26"/>
        </w:rPr>
        <w:t xml:space="preserve">        </w:t>
      </w:r>
      <w:r w:rsidR="004374E3">
        <w:rPr>
          <w:sz w:val="26"/>
          <w:szCs w:val="26"/>
        </w:rPr>
        <w:t xml:space="preserve">     </w:t>
      </w:r>
      <w:r w:rsidR="00D156CB" w:rsidRPr="004374E3">
        <w:rPr>
          <w:sz w:val="26"/>
          <w:szCs w:val="26"/>
        </w:rPr>
        <w:t xml:space="preserve"> </w:t>
      </w:r>
      <w:r w:rsidR="00DE5A19" w:rsidRPr="004374E3">
        <w:rPr>
          <w:sz w:val="26"/>
          <w:szCs w:val="26"/>
        </w:rPr>
        <w:t>Во исполнение указанных требований действующего законодательства РФ Д</w:t>
      </w:r>
      <w:r w:rsidR="00DE5A19" w:rsidRPr="004374E3">
        <w:rPr>
          <w:sz w:val="26"/>
          <w:szCs w:val="26"/>
        </w:rPr>
        <w:t>е</w:t>
      </w:r>
      <w:r w:rsidR="00DE5A19" w:rsidRPr="004374E3">
        <w:rPr>
          <w:sz w:val="26"/>
          <w:szCs w:val="26"/>
        </w:rPr>
        <w:t>партаментом было принято решение о проведении открытого аукциона на право закл</w:t>
      </w:r>
      <w:r w:rsidR="00DE5A19" w:rsidRPr="004374E3">
        <w:rPr>
          <w:sz w:val="26"/>
          <w:szCs w:val="26"/>
        </w:rPr>
        <w:t>ю</w:t>
      </w:r>
      <w:r w:rsidR="00DE5A19" w:rsidRPr="004374E3">
        <w:rPr>
          <w:sz w:val="26"/>
          <w:szCs w:val="26"/>
        </w:rPr>
        <w:t>чения договора аренды муниципального имущества № 23/12-оа, утверждена аукционная документация (приказ от 11.09.2012 № 1415); извещение о проведении аукциона и ау</w:t>
      </w:r>
      <w:r w:rsidR="00DE5A19" w:rsidRPr="004374E3">
        <w:rPr>
          <w:sz w:val="26"/>
          <w:szCs w:val="26"/>
        </w:rPr>
        <w:t>к</w:t>
      </w:r>
      <w:r w:rsidR="00DE5A19" w:rsidRPr="004374E3">
        <w:rPr>
          <w:sz w:val="26"/>
          <w:szCs w:val="26"/>
        </w:rPr>
        <w:t xml:space="preserve">ционная документация размещены на официальном сайте торгов </w:t>
      </w:r>
      <w:hyperlink r:id="rId11" w:history="1">
        <w:r w:rsidR="0095202F" w:rsidRPr="004374E3">
          <w:rPr>
            <w:rStyle w:val="a6"/>
            <w:sz w:val="26"/>
            <w:szCs w:val="26"/>
          </w:rPr>
          <w:t>http://www.torgi.gov.ru</w:t>
        </w:r>
      </w:hyperlink>
      <w:r w:rsidR="0095202F" w:rsidRPr="004374E3">
        <w:rPr>
          <w:sz w:val="26"/>
          <w:szCs w:val="26"/>
        </w:rPr>
        <w:t>.</w:t>
      </w:r>
    </w:p>
    <w:p w:rsidR="00915E6F" w:rsidRPr="004374E3" w:rsidRDefault="00915E6F" w:rsidP="00915E6F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Согласно п. 2 извещения о проведении открытого аукциона на право заключения договора аренды муниципального имущества № 23/12-оа (далее также - аукцион) объе</w:t>
      </w:r>
      <w:r w:rsidRPr="004374E3">
        <w:rPr>
          <w:sz w:val="26"/>
          <w:szCs w:val="26"/>
        </w:rPr>
        <w:t>к</w:t>
      </w:r>
      <w:r w:rsidRPr="004374E3">
        <w:rPr>
          <w:sz w:val="26"/>
          <w:szCs w:val="26"/>
        </w:rPr>
        <w:t>том аукциона, состоящего из 16 лотов, явля</w:t>
      </w:r>
      <w:r w:rsidR="004D4A0D" w:rsidRPr="004374E3">
        <w:rPr>
          <w:sz w:val="26"/>
          <w:szCs w:val="26"/>
        </w:rPr>
        <w:t>ется</w:t>
      </w:r>
      <w:r w:rsidRPr="004374E3">
        <w:rPr>
          <w:sz w:val="26"/>
          <w:szCs w:val="26"/>
        </w:rPr>
        <w:t xml:space="preserve"> муниципальное теплосетевое имущес</w:t>
      </w:r>
      <w:r w:rsidRPr="004374E3">
        <w:rPr>
          <w:sz w:val="26"/>
          <w:szCs w:val="26"/>
        </w:rPr>
        <w:t>т</w:t>
      </w:r>
      <w:r w:rsidRPr="004374E3">
        <w:rPr>
          <w:sz w:val="26"/>
          <w:szCs w:val="26"/>
        </w:rPr>
        <w:t>во</w:t>
      </w:r>
      <w:r w:rsidR="004D4A0D" w:rsidRPr="004374E3">
        <w:rPr>
          <w:sz w:val="26"/>
          <w:szCs w:val="26"/>
        </w:rPr>
        <w:t>, предназначенное для теплоснабжения в границах городского округа город Тюмень: тепловые сети (483</w:t>
      </w:r>
      <w:r w:rsidR="00717B1C" w:rsidRPr="004374E3">
        <w:rPr>
          <w:sz w:val="26"/>
          <w:szCs w:val="26"/>
        </w:rPr>
        <w:t xml:space="preserve"> + 96</w:t>
      </w:r>
      <w:r w:rsidR="004D4A0D" w:rsidRPr="004374E3">
        <w:rPr>
          <w:sz w:val="26"/>
          <w:szCs w:val="26"/>
        </w:rPr>
        <w:t>), тепловые сети от котельных (52), тепловые сети от ведомс</w:t>
      </w:r>
      <w:r w:rsidR="004D4A0D" w:rsidRPr="004374E3">
        <w:rPr>
          <w:sz w:val="26"/>
          <w:szCs w:val="26"/>
        </w:rPr>
        <w:t>т</w:t>
      </w:r>
      <w:r w:rsidR="004D4A0D" w:rsidRPr="004374E3">
        <w:rPr>
          <w:sz w:val="26"/>
          <w:szCs w:val="26"/>
        </w:rPr>
        <w:t>венных котельных (25), здания ЦТП, КПР, ТП (173</w:t>
      </w:r>
      <w:r w:rsidR="00717B1C" w:rsidRPr="004374E3">
        <w:rPr>
          <w:sz w:val="26"/>
          <w:szCs w:val="26"/>
        </w:rPr>
        <w:t xml:space="preserve"> + 19</w:t>
      </w:r>
      <w:r w:rsidR="004D4A0D" w:rsidRPr="004374E3">
        <w:rPr>
          <w:sz w:val="26"/>
          <w:szCs w:val="26"/>
        </w:rPr>
        <w:t>), здания котельных (39</w:t>
      </w:r>
      <w:r w:rsidR="00717B1C" w:rsidRPr="004374E3">
        <w:rPr>
          <w:sz w:val="26"/>
          <w:szCs w:val="26"/>
        </w:rPr>
        <w:t xml:space="preserve"> + 4</w:t>
      </w:r>
      <w:r w:rsidR="004D4A0D" w:rsidRPr="004374E3">
        <w:rPr>
          <w:sz w:val="26"/>
          <w:szCs w:val="26"/>
        </w:rPr>
        <w:t xml:space="preserve">), </w:t>
      </w:r>
      <w:r w:rsidR="004D4A0D" w:rsidRPr="004374E3">
        <w:rPr>
          <w:sz w:val="26"/>
          <w:szCs w:val="26"/>
        </w:rPr>
        <w:lastRenderedPageBreak/>
        <w:t xml:space="preserve">здания теплообменников (1), движимое имущество (13) – всего </w:t>
      </w:r>
      <w:r w:rsidR="00587DBE" w:rsidRPr="004374E3">
        <w:rPr>
          <w:sz w:val="26"/>
          <w:szCs w:val="26"/>
        </w:rPr>
        <w:t>905</w:t>
      </w:r>
      <w:r w:rsidR="004D4A0D" w:rsidRPr="004374E3">
        <w:rPr>
          <w:sz w:val="26"/>
          <w:szCs w:val="26"/>
        </w:rPr>
        <w:t xml:space="preserve"> объектов</w:t>
      </w:r>
      <w:r w:rsidRPr="004374E3">
        <w:rPr>
          <w:sz w:val="26"/>
          <w:szCs w:val="26"/>
        </w:rPr>
        <w:t xml:space="preserve">. </w:t>
      </w:r>
      <w:r w:rsidR="00CB6BB0" w:rsidRPr="004374E3">
        <w:rPr>
          <w:sz w:val="26"/>
          <w:szCs w:val="26"/>
        </w:rPr>
        <w:t>В соотве</w:t>
      </w:r>
      <w:r w:rsidR="00CB6BB0" w:rsidRPr="004374E3">
        <w:rPr>
          <w:sz w:val="26"/>
          <w:szCs w:val="26"/>
        </w:rPr>
        <w:t>т</w:t>
      </w:r>
      <w:r w:rsidR="00CB6BB0" w:rsidRPr="004374E3">
        <w:rPr>
          <w:sz w:val="26"/>
          <w:szCs w:val="26"/>
        </w:rPr>
        <w:t xml:space="preserve">ствии с п. 11 аукционной документации срок подачи заявок на участие в аукционе был установлен с 12.09.2012 по 01.10.2012, </w:t>
      </w:r>
      <w:r w:rsidR="00CB6BB0" w:rsidRPr="004374E3">
        <w:rPr>
          <w:i/>
          <w:sz w:val="26"/>
          <w:szCs w:val="26"/>
        </w:rPr>
        <w:t>что не соответствует п. 103 Правил № 67</w:t>
      </w:r>
      <w:r w:rsidR="00CB6BB0" w:rsidRPr="004374E3">
        <w:rPr>
          <w:sz w:val="26"/>
          <w:szCs w:val="26"/>
        </w:rPr>
        <w:t>, п</w:t>
      </w:r>
      <w:r w:rsidR="00CB6BB0" w:rsidRPr="004374E3">
        <w:rPr>
          <w:sz w:val="26"/>
          <w:szCs w:val="26"/>
        </w:rPr>
        <w:t>о</w:t>
      </w:r>
      <w:r w:rsidR="00CB6BB0" w:rsidRPr="004374E3">
        <w:rPr>
          <w:sz w:val="26"/>
          <w:szCs w:val="26"/>
        </w:rPr>
        <w:t>скольку срок подачи заявок составил 19 дней вместо 20.</w:t>
      </w:r>
    </w:p>
    <w:p w:rsidR="004D4A0D" w:rsidRPr="004374E3" w:rsidRDefault="00587DBE" w:rsidP="004D4A0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 xml:space="preserve">Приказом Департамента от 20.09.2012 № 1465 аукцион по лоту № 2 отменен, </w:t>
      </w:r>
      <w:r w:rsidR="00EF3B35" w:rsidRPr="004374E3">
        <w:rPr>
          <w:sz w:val="26"/>
          <w:szCs w:val="26"/>
        </w:rPr>
        <w:t>в извещение и аукционную документацию внесены изменения следующего характера: к</w:t>
      </w:r>
      <w:r w:rsidR="00EF3B35" w:rsidRPr="004374E3">
        <w:rPr>
          <w:sz w:val="26"/>
          <w:szCs w:val="26"/>
        </w:rPr>
        <w:t>о</w:t>
      </w:r>
      <w:r w:rsidR="00EF3B35" w:rsidRPr="004374E3">
        <w:rPr>
          <w:sz w:val="26"/>
          <w:szCs w:val="26"/>
        </w:rPr>
        <w:t xml:space="preserve">личество объектов аукциона уменьшилось до 786: </w:t>
      </w:r>
      <w:r w:rsidR="004D4A0D" w:rsidRPr="004374E3">
        <w:rPr>
          <w:sz w:val="26"/>
          <w:szCs w:val="26"/>
        </w:rPr>
        <w:t>тепловые сети (483), тепловые сети от котельных (52), тепловые сети от ведомственных котельных (25), здания ЦТП, КПР, ТП (173), здания котельных (39), здания теплообменников (1), дви</w:t>
      </w:r>
      <w:r w:rsidR="00EF3B35" w:rsidRPr="004374E3">
        <w:rPr>
          <w:sz w:val="26"/>
          <w:szCs w:val="26"/>
        </w:rPr>
        <w:t>жимое имущество (13); количество лотов уменьшилось до 2-х; скорректирован проект договора аренды</w:t>
      </w:r>
      <w:r w:rsidR="00CB6BB0" w:rsidRPr="004374E3">
        <w:rPr>
          <w:sz w:val="26"/>
          <w:szCs w:val="26"/>
        </w:rPr>
        <w:t xml:space="preserve"> путем внесения в него дополнений и изменений (</w:t>
      </w:r>
      <w:r w:rsidR="00E41042" w:rsidRPr="004374E3">
        <w:rPr>
          <w:sz w:val="26"/>
          <w:szCs w:val="26"/>
        </w:rPr>
        <w:t xml:space="preserve">в том числе </w:t>
      </w:r>
      <w:r w:rsidR="00CB6BB0" w:rsidRPr="004374E3">
        <w:rPr>
          <w:sz w:val="26"/>
          <w:szCs w:val="26"/>
        </w:rPr>
        <w:t>исключены некоторые пункты). В связи с указанным</w:t>
      </w:r>
      <w:r w:rsidR="00240596" w:rsidRPr="004374E3">
        <w:rPr>
          <w:sz w:val="26"/>
          <w:szCs w:val="26"/>
        </w:rPr>
        <w:t>,</w:t>
      </w:r>
      <w:r w:rsidR="00CB6BB0" w:rsidRPr="004374E3">
        <w:rPr>
          <w:sz w:val="26"/>
          <w:szCs w:val="26"/>
        </w:rPr>
        <w:t xml:space="preserve"> срок окончания подачи заявок был продлен до</w:t>
      </w:r>
      <w:r w:rsidR="00E41042" w:rsidRPr="004374E3">
        <w:rPr>
          <w:sz w:val="26"/>
          <w:szCs w:val="26"/>
        </w:rPr>
        <w:t xml:space="preserve"> 05.10.2012 (п. 2.2.6 приказа). </w:t>
      </w:r>
      <w:r w:rsidR="004D4A0D" w:rsidRPr="004374E3">
        <w:rPr>
          <w:sz w:val="26"/>
          <w:szCs w:val="26"/>
        </w:rPr>
        <w:t xml:space="preserve"> </w:t>
      </w:r>
      <w:r w:rsidR="00E41042" w:rsidRPr="004374E3">
        <w:rPr>
          <w:sz w:val="26"/>
          <w:szCs w:val="26"/>
        </w:rPr>
        <w:t>Извещение о внесении изменений в извещение о проведении аукциона и ау</w:t>
      </w:r>
      <w:r w:rsidR="00E41042" w:rsidRPr="004374E3">
        <w:rPr>
          <w:sz w:val="26"/>
          <w:szCs w:val="26"/>
        </w:rPr>
        <w:t>к</w:t>
      </w:r>
      <w:r w:rsidR="00E41042" w:rsidRPr="004374E3">
        <w:rPr>
          <w:sz w:val="26"/>
          <w:szCs w:val="26"/>
        </w:rPr>
        <w:t>ционная документация в новой ред</w:t>
      </w:r>
      <w:r w:rsidR="006C15FC" w:rsidRPr="004374E3">
        <w:rPr>
          <w:sz w:val="26"/>
          <w:szCs w:val="26"/>
        </w:rPr>
        <w:t>акции размещены на официальном с</w:t>
      </w:r>
      <w:r w:rsidR="00E41042" w:rsidRPr="004374E3">
        <w:rPr>
          <w:sz w:val="26"/>
          <w:szCs w:val="26"/>
        </w:rPr>
        <w:t>айте торгов 20.09.2012г.</w:t>
      </w:r>
    </w:p>
    <w:p w:rsidR="00E41042" w:rsidRPr="004374E3" w:rsidRDefault="0031013A" w:rsidP="004374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ОАО «Тепло Тюмени»</w:t>
      </w:r>
      <w:r w:rsidR="007C5F8B" w:rsidRPr="004374E3">
        <w:rPr>
          <w:sz w:val="26"/>
          <w:szCs w:val="26"/>
        </w:rPr>
        <w:t>,</w:t>
      </w:r>
      <w:r w:rsidRPr="004374E3">
        <w:rPr>
          <w:sz w:val="26"/>
          <w:szCs w:val="26"/>
        </w:rPr>
        <w:t xml:space="preserve"> явля</w:t>
      </w:r>
      <w:r w:rsidR="007C5F8B" w:rsidRPr="004374E3">
        <w:rPr>
          <w:sz w:val="26"/>
          <w:szCs w:val="26"/>
        </w:rPr>
        <w:t>ясь</w:t>
      </w:r>
      <w:r w:rsidRPr="004374E3">
        <w:rPr>
          <w:sz w:val="26"/>
          <w:szCs w:val="26"/>
        </w:rPr>
        <w:t xml:space="preserve"> в настоящее время пользователем выставленного на аукцион теплосетевого имущества, переданного ему по договору аренды от 22.09.2011г. № 091128265 (далее – договор аренды)</w:t>
      </w:r>
      <w:r w:rsidR="007C5F8B" w:rsidRPr="004374E3">
        <w:rPr>
          <w:sz w:val="26"/>
          <w:szCs w:val="26"/>
        </w:rPr>
        <w:t xml:space="preserve">, обратился в Департамент (письмо от 27.09.2012 № 4325) с предложением </w:t>
      </w:r>
      <w:r w:rsidR="00E273F2" w:rsidRPr="004374E3">
        <w:rPr>
          <w:sz w:val="26"/>
          <w:szCs w:val="26"/>
        </w:rPr>
        <w:t>изменить условия договора аренды, а именно предусмотреть в договоре обязанность арендатора</w:t>
      </w:r>
      <w:r w:rsidR="000137BB" w:rsidRPr="004374E3">
        <w:rPr>
          <w:sz w:val="26"/>
          <w:szCs w:val="26"/>
        </w:rPr>
        <w:t xml:space="preserve"> по возмещению затрат предыдущему пользователю, связанных с эксплуатацией имущества, не возмещенных самим аренд</w:t>
      </w:r>
      <w:r w:rsidR="000137BB" w:rsidRPr="004374E3">
        <w:rPr>
          <w:sz w:val="26"/>
          <w:szCs w:val="26"/>
        </w:rPr>
        <w:t>о</w:t>
      </w:r>
      <w:r w:rsidR="000137BB" w:rsidRPr="004374E3">
        <w:rPr>
          <w:sz w:val="26"/>
          <w:szCs w:val="26"/>
        </w:rPr>
        <w:t>дателем, третьими лицами и не покрываемых тарифом н</w:t>
      </w:r>
      <w:r w:rsidR="009F60DA" w:rsidRPr="004374E3">
        <w:rPr>
          <w:sz w:val="26"/>
          <w:szCs w:val="26"/>
        </w:rPr>
        <w:t>а регулируемый вид деятельн</w:t>
      </w:r>
      <w:r w:rsidR="009F60DA" w:rsidRPr="004374E3">
        <w:rPr>
          <w:sz w:val="26"/>
          <w:szCs w:val="26"/>
        </w:rPr>
        <w:t>о</w:t>
      </w:r>
      <w:r w:rsidR="009F60DA" w:rsidRPr="004374E3">
        <w:rPr>
          <w:sz w:val="26"/>
          <w:szCs w:val="26"/>
        </w:rPr>
        <w:t>сти</w:t>
      </w:r>
      <w:r w:rsidR="007C5F8B" w:rsidRPr="004374E3">
        <w:rPr>
          <w:sz w:val="26"/>
          <w:szCs w:val="26"/>
        </w:rPr>
        <w:t>. По результатам указанного обращения</w:t>
      </w:r>
      <w:r w:rsidR="009F60DA" w:rsidRPr="004374E3">
        <w:rPr>
          <w:sz w:val="26"/>
          <w:szCs w:val="26"/>
        </w:rPr>
        <w:t xml:space="preserve"> </w:t>
      </w:r>
      <w:r w:rsidR="00CB0B28" w:rsidRPr="004374E3">
        <w:rPr>
          <w:sz w:val="26"/>
          <w:szCs w:val="26"/>
        </w:rPr>
        <w:t>приказом Департамента от 28.09.2012 № 1538 в аукционную документацию были внесены изменени</w:t>
      </w:r>
      <w:r w:rsidR="000D6C29" w:rsidRPr="004374E3">
        <w:rPr>
          <w:sz w:val="26"/>
          <w:szCs w:val="26"/>
        </w:rPr>
        <w:t>я</w:t>
      </w:r>
      <w:r w:rsidR="00CB0B28" w:rsidRPr="004374E3">
        <w:rPr>
          <w:sz w:val="26"/>
          <w:szCs w:val="26"/>
        </w:rPr>
        <w:t xml:space="preserve"> в виде внесения изменений и дополнений в проект договора аренды, в том числе </w:t>
      </w:r>
      <w:r w:rsidR="000D6C29" w:rsidRPr="004374E3">
        <w:rPr>
          <w:sz w:val="26"/>
          <w:szCs w:val="26"/>
        </w:rPr>
        <w:t xml:space="preserve">проект </w:t>
      </w:r>
      <w:r w:rsidR="00CB0B28" w:rsidRPr="004374E3">
        <w:rPr>
          <w:sz w:val="26"/>
          <w:szCs w:val="26"/>
        </w:rPr>
        <w:t>договор</w:t>
      </w:r>
      <w:r w:rsidR="000D6C29" w:rsidRPr="004374E3">
        <w:rPr>
          <w:sz w:val="26"/>
          <w:szCs w:val="26"/>
        </w:rPr>
        <w:t>а</w:t>
      </w:r>
      <w:r w:rsidR="00CB0B28" w:rsidRPr="004374E3">
        <w:rPr>
          <w:sz w:val="26"/>
          <w:szCs w:val="26"/>
        </w:rPr>
        <w:t xml:space="preserve"> был дополнен пунктами 4.4.20 и 4.4.21 следующего содержания:</w:t>
      </w:r>
    </w:p>
    <w:p w:rsidR="00DB4BA8" w:rsidRPr="004374E3" w:rsidRDefault="00CB0B28" w:rsidP="004374E3">
      <w:pPr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«4.4.20. Арендатор обязан в течение пяти дней с даты получения уведомления Предыдущего Пользователя возместить предыдущему Пользо</w:t>
      </w:r>
      <w:r w:rsidR="00DB4BA8" w:rsidRPr="004374E3">
        <w:rPr>
          <w:sz w:val="26"/>
          <w:szCs w:val="26"/>
        </w:rPr>
        <w:t xml:space="preserve">вателю обоснованные, </w:t>
      </w:r>
      <w:r w:rsidR="00DB4BA8" w:rsidRPr="004374E3">
        <w:rPr>
          <w:bCs/>
          <w:sz w:val="26"/>
          <w:szCs w:val="26"/>
        </w:rPr>
        <w:t>н</w:t>
      </w:r>
      <w:r w:rsidR="00DB4BA8" w:rsidRPr="004374E3">
        <w:rPr>
          <w:bCs/>
          <w:sz w:val="26"/>
          <w:szCs w:val="26"/>
        </w:rPr>
        <w:t>е</w:t>
      </w:r>
      <w:r w:rsidR="00DB4BA8" w:rsidRPr="004374E3">
        <w:rPr>
          <w:bCs/>
          <w:sz w:val="26"/>
          <w:szCs w:val="26"/>
        </w:rPr>
        <w:t>учтенные при формировании тарифа на регулируемый вид деятельности для Предыд</w:t>
      </w:r>
      <w:r w:rsidR="00DB4BA8" w:rsidRPr="004374E3">
        <w:rPr>
          <w:bCs/>
          <w:sz w:val="26"/>
          <w:szCs w:val="26"/>
        </w:rPr>
        <w:t>у</w:t>
      </w:r>
      <w:r w:rsidR="00DB4BA8" w:rsidRPr="004374E3">
        <w:rPr>
          <w:bCs/>
          <w:sz w:val="26"/>
          <w:szCs w:val="26"/>
        </w:rPr>
        <w:t>щего Пользователя рас</w:t>
      </w:r>
      <w:r w:rsidR="009308A1" w:rsidRPr="004374E3">
        <w:rPr>
          <w:bCs/>
          <w:sz w:val="26"/>
          <w:szCs w:val="26"/>
        </w:rPr>
        <w:t xml:space="preserve">ходы и обязательства, связанные </w:t>
      </w:r>
      <w:r w:rsidR="00DB4BA8" w:rsidRPr="004374E3">
        <w:rPr>
          <w:bCs/>
          <w:sz w:val="26"/>
          <w:szCs w:val="26"/>
        </w:rPr>
        <w:t>с эксплуатацией, текущим и к</w:t>
      </w:r>
      <w:r w:rsidR="00DB4BA8" w:rsidRPr="004374E3">
        <w:rPr>
          <w:bCs/>
          <w:sz w:val="26"/>
          <w:szCs w:val="26"/>
        </w:rPr>
        <w:t>а</w:t>
      </w:r>
      <w:r w:rsidR="00DB4BA8" w:rsidRPr="004374E3">
        <w:rPr>
          <w:bCs/>
          <w:sz w:val="26"/>
          <w:szCs w:val="26"/>
        </w:rPr>
        <w:t>питальным ремонтом арендованного имущества за период 2011-2012г.г., подтвержде</w:t>
      </w:r>
      <w:r w:rsidR="00DB4BA8" w:rsidRPr="004374E3">
        <w:rPr>
          <w:bCs/>
          <w:sz w:val="26"/>
          <w:szCs w:val="26"/>
        </w:rPr>
        <w:t>н</w:t>
      </w:r>
      <w:r w:rsidR="00DB4BA8" w:rsidRPr="004374E3">
        <w:rPr>
          <w:bCs/>
          <w:sz w:val="26"/>
          <w:szCs w:val="26"/>
        </w:rPr>
        <w:t xml:space="preserve">ные первичными документами, а также заключением Балансодержателя и Арендодателя об отсутствии возмещения указанных расходов в счет уплаты арендной платы, и </w:t>
      </w:r>
      <w:r w:rsidR="00DB4BA8" w:rsidRPr="004374E3">
        <w:rPr>
          <w:sz w:val="26"/>
          <w:szCs w:val="26"/>
        </w:rPr>
        <w:t>закл</w:t>
      </w:r>
      <w:r w:rsidR="00DB4BA8" w:rsidRPr="004374E3">
        <w:rPr>
          <w:sz w:val="26"/>
          <w:szCs w:val="26"/>
        </w:rPr>
        <w:t>ю</w:t>
      </w:r>
      <w:r w:rsidR="00DB4BA8" w:rsidRPr="004374E3">
        <w:rPr>
          <w:sz w:val="26"/>
          <w:szCs w:val="26"/>
        </w:rPr>
        <w:t>чением органа тарифного регулирования об отсутствии указанных затрат в смете расх</w:t>
      </w:r>
      <w:r w:rsidR="00DB4BA8" w:rsidRPr="004374E3">
        <w:rPr>
          <w:sz w:val="26"/>
          <w:szCs w:val="26"/>
        </w:rPr>
        <w:t>о</w:t>
      </w:r>
      <w:r w:rsidR="00DB4BA8" w:rsidRPr="004374E3">
        <w:rPr>
          <w:sz w:val="26"/>
          <w:szCs w:val="26"/>
        </w:rPr>
        <w:t>дов при формировании тарифа на регулируемый вид деятельности на 2011-</w:t>
      </w:r>
      <w:smartTag w:uri="urn:schemas-microsoft-com:office:smarttags" w:element="metricconverter">
        <w:smartTagPr>
          <w:attr w:name="ProductID" w:val="2012 г"/>
        </w:smartTagPr>
        <w:r w:rsidR="00DB4BA8" w:rsidRPr="004374E3">
          <w:rPr>
            <w:sz w:val="26"/>
            <w:szCs w:val="26"/>
          </w:rPr>
          <w:t>2012 г</w:t>
        </w:r>
      </w:smartTag>
      <w:r w:rsidR="00DB4BA8" w:rsidRPr="004374E3">
        <w:rPr>
          <w:sz w:val="26"/>
          <w:szCs w:val="26"/>
        </w:rPr>
        <w:t>.г.</w:t>
      </w:r>
    </w:p>
    <w:p w:rsidR="00DB4BA8" w:rsidRPr="004374E3" w:rsidRDefault="00DB4BA8" w:rsidP="004374E3">
      <w:pPr>
        <w:pStyle w:val="a7"/>
        <w:ind w:left="0" w:firstLine="851"/>
        <w:jc w:val="both"/>
        <w:rPr>
          <w:bCs/>
          <w:sz w:val="26"/>
          <w:szCs w:val="26"/>
        </w:rPr>
      </w:pPr>
      <w:r w:rsidRPr="004374E3">
        <w:rPr>
          <w:bCs/>
          <w:sz w:val="26"/>
          <w:szCs w:val="26"/>
        </w:rPr>
        <w:t xml:space="preserve">Под затратами, связанными с эксплуатацией имущества, понимаются затраты Предыдущего Пользователя, которые Предыдущий Пользователь обязан нести в силу Федерального закона №190-ФЗ «О теплоснабжении», принятыми в соответствии с ним нормативными правовыми актами, а также </w:t>
      </w:r>
      <w:r w:rsidRPr="004374E3">
        <w:rPr>
          <w:sz w:val="26"/>
          <w:szCs w:val="26"/>
        </w:rPr>
        <w:t>нормами эксплуатации</w:t>
      </w:r>
      <w:r w:rsidRPr="004374E3">
        <w:rPr>
          <w:bCs/>
          <w:sz w:val="26"/>
          <w:szCs w:val="26"/>
        </w:rPr>
        <w:t xml:space="preserve"> теплосетевого хозя</w:t>
      </w:r>
      <w:r w:rsidRPr="004374E3">
        <w:rPr>
          <w:bCs/>
          <w:sz w:val="26"/>
          <w:szCs w:val="26"/>
        </w:rPr>
        <w:t>й</w:t>
      </w:r>
      <w:r w:rsidRPr="004374E3">
        <w:rPr>
          <w:bCs/>
          <w:sz w:val="26"/>
          <w:szCs w:val="26"/>
        </w:rPr>
        <w:t>ства и неучтенные органом тарифного регулирования при формировании тарифа на р</w:t>
      </w:r>
      <w:r w:rsidRPr="004374E3">
        <w:rPr>
          <w:bCs/>
          <w:sz w:val="26"/>
          <w:szCs w:val="26"/>
        </w:rPr>
        <w:t>е</w:t>
      </w:r>
      <w:r w:rsidRPr="004374E3">
        <w:rPr>
          <w:bCs/>
          <w:sz w:val="26"/>
          <w:szCs w:val="26"/>
        </w:rPr>
        <w:t>гулируе</w:t>
      </w:r>
      <w:r w:rsidR="009308A1" w:rsidRPr="004374E3">
        <w:rPr>
          <w:bCs/>
          <w:sz w:val="26"/>
          <w:szCs w:val="26"/>
        </w:rPr>
        <w:t>мый вид деятельности:</w:t>
      </w:r>
    </w:p>
    <w:p w:rsidR="00DB4BA8" w:rsidRPr="004374E3" w:rsidRDefault="00DB4BA8" w:rsidP="004374E3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374E3">
        <w:rPr>
          <w:bCs/>
          <w:sz w:val="26"/>
          <w:szCs w:val="26"/>
        </w:rPr>
        <w:t>с выполнением Плана капитальных ремонтов объектов теплосетевого хозя</w:t>
      </w:r>
      <w:r w:rsidRPr="004374E3">
        <w:rPr>
          <w:bCs/>
          <w:sz w:val="26"/>
          <w:szCs w:val="26"/>
        </w:rPr>
        <w:t>й</w:t>
      </w:r>
      <w:r w:rsidRPr="004374E3">
        <w:rPr>
          <w:bCs/>
          <w:sz w:val="26"/>
          <w:szCs w:val="26"/>
        </w:rPr>
        <w:t>ства города Тюмени на период 2011–2012 г.г., согласованного Администрацией города Тюмени, в размере, не превышающем 150 000 000 рублей, произведенные в период с 15.05.2011 до даты заключения настоящего договора,</w:t>
      </w:r>
      <w:r w:rsidRPr="004374E3">
        <w:rPr>
          <w:b/>
          <w:bCs/>
          <w:i/>
          <w:sz w:val="26"/>
          <w:szCs w:val="26"/>
        </w:rPr>
        <w:t xml:space="preserve"> </w:t>
      </w:r>
      <w:r w:rsidRPr="004374E3">
        <w:rPr>
          <w:bCs/>
          <w:sz w:val="26"/>
          <w:szCs w:val="26"/>
        </w:rPr>
        <w:t>подтвержденные первичными д</w:t>
      </w:r>
      <w:r w:rsidRPr="004374E3">
        <w:rPr>
          <w:bCs/>
          <w:sz w:val="26"/>
          <w:szCs w:val="26"/>
        </w:rPr>
        <w:t>о</w:t>
      </w:r>
      <w:r w:rsidRPr="004374E3">
        <w:rPr>
          <w:bCs/>
          <w:sz w:val="26"/>
          <w:szCs w:val="26"/>
        </w:rPr>
        <w:t>кументами, а также заключением Балансодержателя и Арендодателя об отсутствии во</w:t>
      </w:r>
      <w:r w:rsidRPr="004374E3">
        <w:rPr>
          <w:bCs/>
          <w:sz w:val="26"/>
          <w:szCs w:val="26"/>
        </w:rPr>
        <w:t>з</w:t>
      </w:r>
      <w:r w:rsidRPr="004374E3">
        <w:rPr>
          <w:bCs/>
          <w:sz w:val="26"/>
          <w:szCs w:val="26"/>
        </w:rPr>
        <w:t xml:space="preserve">мещения указанных расходов в счет уплаты арендной платы, и </w:t>
      </w:r>
      <w:r w:rsidRPr="004374E3">
        <w:rPr>
          <w:sz w:val="26"/>
          <w:szCs w:val="26"/>
        </w:rPr>
        <w:t>заключением органа т</w:t>
      </w:r>
      <w:r w:rsidRPr="004374E3">
        <w:rPr>
          <w:sz w:val="26"/>
          <w:szCs w:val="26"/>
        </w:rPr>
        <w:t>а</w:t>
      </w:r>
      <w:r w:rsidRPr="004374E3">
        <w:rPr>
          <w:sz w:val="26"/>
          <w:szCs w:val="26"/>
        </w:rPr>
        <w:lastRenderedPageBreak/>
        <w:t>рифного регулирования об отсутствии указанных затрат в смете расходов при формир</w:t>
      </w:r>
      <w:r w:rsidRPr="004374E3">
        <w:rPr>
          <w:sz w:val="26"/>
          <w:szCs w:val="26"/>
        </w:rPr>
        <w:t>о</w:t>
      </w:r>
      <w:r w:rsidRPr="004374E3">
        <w:rPr>
          <w:sz w:val="26"/>
          <w:szCs w:val="26"/>
        </w:rPr>
        <w:t>вании тарифа на регулируемый вид деятельности на 2011-</w:t>
      </w:r>
      <w:smartTag w:uri="urn:schemas-microsoft-com:office:smarttags" w:element="metricconverter">
        <w:smartTagPr>
          <w:attr w:name="ProductID" w:val="2012 г"/>
        </w:smartTagPr>
        <w:r w:rsidRPr="004374E3">
          <w:rPr>
            <w:sz w:val="26"/>
            <w:szCs w:val="26"/>
          </w:rPr>
          <w:t>2012 г</w:t>
        </w:r>
      </w:smartTag>
      <w:r w:rsidR="009308A1" w:rsidRPr="004374E3">
        <w:rPr>
          <w:sz w:val="26"/>
          <w:szCs w:val="26"/>
        </w:rPr>
        <w:t>.г.;</w:t>
      </w:r>
    </w:p>
    <w:p w:rsidR="00DB4BA8" w:rsidRPr="004374E3" w:rsidRDefault="00DB4BA8" w:rsidP="004374E3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374E3">
        <w:rPr>
          <w:bCs/>
          <w:sz w:val="26"/>
          <w:szCs w:val="26"/>
        </w:rPr>
        <w:t xml:space="preserve">с выполнением мероприятий по подготовке к осенне-зимнему отопительному периоду 2011-2012 года, подтвержденные первичными документами и </w:t>
      </w:r>
      <w:r w:rsidRPr="004374E3">
        <w:rPr>
          <w:sz w:val="26"/>
          <w:szCs w:val="26"/>
        </w:rPr>
        <w:t>заключением о</w:t>
      </w:r>
      <w:r w:rsidRPr="004374E3">
        <w:rPr>
          <w:sz w:val="26"/>
          <w:szCs w:val="26"/>
        </w:rPr>
        <w:t>р</w:t>
      </w:r>
      <w:r w:rsidRPr="004374E3">
        <w:rPr>
          <w:sz w:val="26"/>
          <w:szCs w:val="26"/>
        </w:rPr>
        <w:t>гана тарифного регулирования об отсутствии указанных затрат в смете расходов при формировании тарифа на регулируемый вид деятельности на 2011-</w:t>
      </w:r>
      <w:smartTag w:uri="urn:schemas-microsoft-com:office:smarttags" w:element="metricconverter">
        <w:smartTagPr>
          <w:attr w:name="ProductID" w:val="2012 г"/>
        </w:smartTagPr>
        <w:r w:rsidRPr="004374E3">
          <w:rPr>
            <w:sz w:val="26"/>
            <w:szCs w:val="26"/>
          </w:rPr>
          <w:t>2012 г</w:t>
        </w:r>
      </w:smartTag>
      <w:r w:rsidRPr="004374E3">
        <w:rPr>
          <w:sz w:val="26"/>
          <w:szCs w:val="26"/>
        </w:rPr>
        <w:t>.г.</w:t>
      </w:r>
      <w:r w:rsidR="009308A1" w:rsidRPr="004374E3">
        <w:rPr>
          <w:sz w:val="26"/>
          <w:szCs w:val="26"/>
        </w:rPr>
        <w:t>;</w:t>
      </w:r>
    </w:p>
    <w:p w:rsidR="00DB4BA8" w:rsidRPr="004374E3" w:rsidRDefault="00DB4BA8" w:rsidP="004374E3">
      <w:pPr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4374E3">
        <w:rPr>
          <w:bCs/>
          <w:sz w:val="26"/>
          <w:szCs w:val="26"/>
        </w:rPr>
        <w:t xml:space="preserve">с выполнением </w:t>
      </w:r>
      <w:r w:rsidRPr="004374E3">
        <w:rPr>
          <w:sz w:val="26"/>
          <w:szCs w:val="26"/>
        </w:rPr>
        <w:t>требований ст. 13 Федерального закона от 23.11.2009 № 261-ФЗ (ред. от 10.07.2012) «Об энергосбережении и о повышении энергетической эффе</w:t>
      </w:r>
      <w:r w:rsidRPr="004374E3">
        <w:rPr>
          <w:sz w:val="26"/>
          <w:szCs w:val="26"/>
        </w:rPr>
        <w:t>к</w:t>
      </w:r>
      <w:r w:rsidRPr="004374E3">
        <w:rPr>
          <w:sz w:val="26"/>
          <w:szCs w:val="26"/>
        </w:rPr>
        <w:t>тивности и о внесении изменений в отдельные законодательные акты Российской Фед</w:t>
      </w:r>
      <w:r w:rsidRPr="004374E3">
        <w:rPr>
          <w:sz w:val="26"/>
          <w:szCs w:val="26"/>
        </w:rPr>
        <w:t>е</w:t>
      </w:r>
      <w:r w:rsidRPr="004374E3">
        <w:rPr>
          <w:sz w:val="26"/>
          <w:szCs w:val="26"/>
        </w:rPr>
        <w:t>рации» в части установки приборов учета используемых энергетических ресурсов у п</w:t>
      </w:r>
      <w:r w:rsidRPr="004374E3">
        <w:rPr>
          <w:sz w:val="26"/>
          <w:szCs w:val="26"/>
        </w:rPr>
        <w:t>о</w:t>
      </w:r>
      <w:r w:rsidRPr="004374E3">
        <w:rPr>
          <w:sz w:val="26"/>
          <w:szCs w:val="26"/>
        </w:rPr>
        <w:t>требителей, подтвержденные первичными  документами и заключением органа тари</w:t>
      </w:r>
      <w:r w:rsidRPr="004374E3">
        <w:rPr>
          <w:sz w:val="26"/>
          <w:szCs w:val="26"/>
        </w:rPr>
        <w:t>ф</w:t>
      </w:r>
      <w:r w:rsidRPr="004374E3">
        <w:rPr>
          <w:sz w:val="26"/>
          <w:szCs w:val="26"/>
        </w:rPr>
        <w:t>ного регулирования об отсутствии указанных затрат в смете расходов при формиров</w:t>
      </w:r>
      <w:r w:rsidRPr="004374E3">
        <w:rPr>
          <w:sz w:val="26"/>
          <w:szCs w:val="26"/>
        </w:rPr>
        <w:t>а</w:t>
      </w:r>
      <w:r w:rsidRPr="004374E3">
        <w:rPr>
          <w:sz w:val="26"/>
          <w:szCs w:val="26"/>
        </w:rPr>
        <w:t xml:space="preserve">нии тарифа на регулируемый вид деятельности на </w:t>
      </w:r>
      <w:smartTag w:uri="urn:schemas-microsoft-com:office:smarttags" w:element="metricconverter">
        <w:smartTagPr>
          <w:attr w:name="ProductID" w:val="2012 г"/>
        </w:smartTagPr>
        <w:r w:rsidRPr="004374E3">
          <w:rPr>
            <w:sz w:val="26"/>
            <w:szCs w:val="26"/>
          </w:rPr>
          <w:t>2012 г</w:t>
        </w:r>
      </w:smartTag>
      <w:r w:rsidRPr="004374E3">
        <w:rPr>
          <w:sz w:val="26"/>
          <w:szCs w:val="26"/>
        </w:rPr>
        <w:t>.</w:t>
      </w:r>
    </w:p>
    <w:p w:rsidR="00DB4BA8" w:rsidRPr="004374E3" w:rsidRDefault="00DB4BA8" w:rsidP="004374E3">
      <w:pPr>
        <w:tabs>
          <w:tab w:val="left" w:pos="1440"/>
        </w:tabs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4.4.21. Настоящим договором предусмотрено обеспечение исполнения обяз</w:t>
      </w:r>
      <w:r w:rsidRPr="004374E3">
        <w:rPr>
          <w:sz w:val="26"/>
          <w:szCs w:val="26"/>
        </w:rPr>
        <w:t>а</w:t>
      </w:r>
      <w:r w:rsidRPr="004374E3">
        <w:rPr>
          <w:sz w:val="26"/>
          <w:szCs w:val="26"/>
        </w:rPr>
        <w:t>тельства</w:t>
      </w:r>
      <w:r w:rsidRPr="004374E3">
        <w:rPr>
          <w:bCs/>
          <w:sz w:val="26"/>
          <w:szCs w:val="26"/>
        </w:rPr>
        <w:t>, предусмотренного п. 4.4.20 настоящего договора.</w:t>
      </w:r>
    </w:p>
    <w:p w:rsidR="00DB4BA8" w:rsidRPr="004374E3" w:rsidRDefault="00DB4BA8" w:rsidP="004374E3">
      <w:pPr>
        <w:tabs>
          <w:tab w:val="left" w:pos="1440"/>
        </w:tabs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Одновременно с подписанием настоящего договора Арендатор обязан предост</w:t>
      </w:r>
      <w:r w:rsidRPr="004374E3">
        <w:rPr>
          <w:sz w:val="26"/>
          <w:szCs w:val="26"/>
        </w:rPr>
        <w:t>а</w:t>
      </w:r>
      <w:r w:rsidRPr="004374E3">
        <w:rPr>
          <w:sz w:val="26"/>
          <w:szCs w:val="26"/>
        </w:rPr>
        <w:t>вить Организатору аукциона обеспечение исполнения обязательства</w:t>
      </w:r>
      <w:r w:rsidRPr="004374E3">
        <w:rPr>
          <w:bCs/>
          <w:sz w:val="26"/>
          <w:szCs w:val="26"/>
        </w:rPr>
        <w:t>, предусмотренных п</w:t>
      </w:r>
      <w:r w:rsidR="009308A1" w:rsidRPr="004374E3">
        <w:rPr>
          <w:bCs/>
          <w:sz w:val="26"/>
          <w:szCs w:val="26"/>
        </w:rPr>
        <w:t>.</w:t>
      </w:r>
      <w:r w:rsidRPr="004374E3">
        <w:rPr>
          <w:bCs/>
          <w:sz w:val="26"/>
          <w:szCs w:val="26"/>
        </w:rPr>
        <w:t xml:space="preserve"> 4.4.20 настоящего договора.</w:t>
      </w:r>
    </w:p>
    <w:p w:rsidR="00DB4BA8" w:rsidRPr="004374E3" w:rsidRDefault="00DB4BA8" w:rsidP="004374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Размер обеспечения исполнения обязательства составляет 200 000 000 рублей.</w:t>
      </w:r>
    </w:p>
    <w:p w:rsidR="00DB4BA8" w:rsidRPr="004374E3" w:rsidRDefault="00DB4BA8" w:rsidP="004374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Способом обеспечения исполнения обязательства может являться безотзывная банковская гарантия, срок платежа по которой истекает не ранее чем через 6 месяцев после заключения настоящего договора; договор поручительства или передача Орган</w:t>
      </w:r>
      <w:r w:rsidRPr="004374E3">
        <w:rPr>
          <w:sz w:val="26"/>
          <w:szCs w:val="26"/>
        </w:rPr>
        <w:t>и</w:t>
      </w:r>
      <w:r w:rsidRPr="004374E3">
        <w:rPr>
          <w:sz w:val="26"/>
          <w:szCs w:val="26"/>
        </w:rPr>
        <w:t>затору аукциона в залог денежных средств, в том числе в форме вклада (депозита), в размере обеспечения исполнения обязательства, указанного в настоящем пункте. Способ обеспечения исполнения обязательства  из перечисленных в настоящем пункте опред</w:t>
      </w:r>
      <w:r w:rsidRPr="004374E3">
        <w:rPr>
          <w:sz w:val="26"/>
          <w:szCs w:val="26"/>
        </w:rPr>
        <w:t>е</w:t>
      </w:r>
      <w:r w:rsidRPr="004374E3">
        <w:rPr>
          <w:sz w:val="26"/>
          <w:szCs w:val="26"/>
        </w:rPr>
        <w:t>ляется Арендатором самостоятельно.</w:t>
      </w:r>
    </w:p>
    <w:p w:rsidR="00DB4BA8" w:rsidRPr="004374E3" w:rsidRDefault="00DB4BA8" w:rsidP="004374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Требования по оформлению договора поручительства изложены в п.99 Правил проведения конкурсов или аукционов на право заключения договоров аренды, догов</w:t>
      </w:r>
      <w:r w:rsidRPr="004374E3">
        <w:rPr>
          <w:sz w:val="26"/>
          <w:szCs w:val="26"/>
        </w:rPr>
        <w:t>о</w:t>
      </w:r>
      <w:r w:rsidRPr="004374E3">
        <w:rPr>
          <w:sz w:val="26"/>
          <w:szCs w:val="26"/>
        </w:rPr>
        <w:t>ров безвозмездного пользования, договоров доверительного управления имуществом, иных договоров, предусматривающих  переход прав в отношении государственного или муниципального имущества, утвержденных Приказом ФАС от 10.02.2010 №67.</w:t>
      </w:r>
    </w:p>
    <w:p w:rsidR="009308A1" w:rsidRPr="004374E3" w:rsidRDefault="009308A1" w:rsidP="004374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При невыполнении Арендатором обязательства, предусмотренного пунктом 4.4.20. денежные средства, полученные Арендодателем в качестве обеспечения испо</w:t>
      </w:r>
      <w:r w:rsidRPr="004374E3">
        <w:rPr>
          <w:sz w:val="26"/>
          <w:szCs w:val="26"/>
        </w:rPr>
        <w:t>л</w:t>
      </w:r>
      <w:r w:rsidRPr="004374E3">
        <w:rPr>
          <w:sz w:val="26"/>
          <w:szCs w:val="26"/>
        </w:rPr>
        <w:t>нения обязательства, перечисляются Прежнему Пользователю</w:t>
      </w:r>
      <w:r w:rsidR="00F61656" w:rsidRPr="004374E3">
        <w:rPr>
          <w:sz w:val="26"/>
          <w:szCs w:val="26"/>
        </w:rPr>
        <w:t>».</w:t>
      </w:r>
    </w:p>
    <w:p w:rsidR="009308A1" w:rsidRPr="004374E3" w:rsidRDefault="00224236" w:rsidP="004374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При этом, с</w:t>
      </w:r>
      <w:r w:rsidR="006C15FC" w:rsidRPr="004374E3">
        <w:rPr>
          <w:sz w:val="26"/>
          <w:szCs w:val="26"/>
        </w:rPr>
        <w:t>рок окончания подачи заявок был продлен до 15.10.2012 (п. 1.2.2 приказа); извещение о внесении изменений в извещение о проведении аукциона и ау</w:t>
      </w:r>
      <w:r w:rsidR="006C15FC" w:rsidRPr="004374E3">
        <w:rPr>
          <w:sz w:val="26"/>
          <w:szCs w:val="26"/>
        </w:rPr>
        <w:t>к</w:t>
      </w:r>
      <w:r w:rsidR="006C15FC" w:rsidRPr="004374E3">
        <w:rPr>
          <w:sz w:val="26"/>
          <w:szCs w:val="26"/>
        </w:rPr>
        <w:t>ционная документация в новой редакции размещены на официальном сайте торгов 28.09.2012г.</w:t>
      </w:r>
    </w:p>
    <w:p w:rsidR="006C15FC" w:rsidRPr="004374E3" w:rsidRDefault="006C15FC" w:rsidP="004374E3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773097" w:rsidRPr="004374E3" w:rsidRDefault="00773097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В соответствии со ст. 420 ГК РФ договором признается соглашение двух или н</w:t>
      </w:r>
      <w:r w:rsidRPr="004374E3">
        <w:rPr>
          <w:sz w:val="26"/>
          <w:szCs w:val="26"/>
        </w:rPr>
        <w:t>е</w:t>
      </w:r>
      <w:r w:rsidRPr="004374E3">
        <w:rPr>
          <w:sz w:val="26"/>
          <w:szCs w:val="26"/>
        </w:rPr>
        <w:t>скольких лиц об установлении, изменении или прекращении гражданских прав и об</w:t>
      </w:r>
      <w:r w:rsidRPr="004374E3">
        <w:rPr>
          <w:sz w:val="26"/>
          <w:szCs w:val="26"/>
        </w:rPr>
        <w:t>я</w:t>
      </w:r>
      <w:r w:rsidRPr="004374E3">
        <w:rPr>
          <w:sz w:val="26"/>
          <w:szCs w:val="26"/>
        </w:rPr>
        <w:t xml:space="preserve">занностей. В силу ст. 421 ГК РФ граждане и юридические лица </w:t>
      </w:r>
      <w:hyperlink r:id="rId12" w:history="1">
        <w:r w:rsidRPr="004374E3">
          <w:rPr>
            <w:color w:val="0000FF"/>
            <w:sz w:val="26"/>
            <w:szCs w:val="26"/>
          </w:rPr>
          <w:t>свободны</w:t>
        </w:r>
      </w:hyperlink>
      <w:r w:rsidRPr="004374E3">
        <w:rPr>
          <w:sz w:val="26"/>
          <w:szCs w:val="26"/>
        </w:rPr>
        <w:t xml:space="preserve"> в заключении договора. При этом, стороны могут заключить договор, в котором содержатся элементы различных договоров, предусмотренных законом или иными правовыми актами (см</w:t>
      </w:r>
      <w:r w:rsidRPr="004374E3">
        <w:rPr>
          <w:sz w:val="26"/>
          <w:szCs w:val="26"/>
        </w:rPr>
        <w:t>е</w:t>
      </w:r>
      <w:r w:rsidRPr="004374E3">
        <w:rPr>
          <w:sz w:val="26"/>
          <w:szCs w:val="26"/>
        </w:rPr>
        <w:t>шанный договор); условия договора  определяются по усмотрению сторон, кроме случ</w:t>
      </w:r>
      <w:r w:rsidRPr="004374E3">
        <w:rPr>
          <w:sz w:val="26"/>
          <w:szCs w:val="26"/>
        </w:rPr>
        <w:t>а</w:t>
      </w:r>
      <w:r w:rsidRPr="004374E3">
        <w:rPr>
          <w:sz w:val="26"/>
          <w:szCs w:val="26"/>
        </w:rPr>
        <w:t>ев, когда содержание соответствующего условия предписано законом или иными прав</w:t>
      </w:r>
      <w:r w:rsidRPr="004374E3">
        <w:rPr>
          <w:sz w:val="26"/>
          <w:szCs w:val="26"/>
        </w:rPr>
        <w:t>о</w:t>
      </w:r>
      <w:r w:rsidRPr="004374E3">
        <w:rPr>
          <w:sz w:val="26"/>
          <w:szCs w:val="26"/>
        </w:rPr>
        <w:t>выми актами (п.</w:t>
      </w:r>
      <w:r w:rsidR="00812DC4">
        <w:rPr>
          <w:sz w:val="26"/>
          <w:szCs w:val="26"/>
        </w:rPr>
        <w:t>п.</w:t>
      </w:r>
      <w:r w:rsidRPr="004374E3">
        <w:rPr>
          <w:sz w:val="26"/>
          <w:szCs w:val="26"/>
        </w:rPr>
        <w:t xml:space="preserve"> 3,4 ст. 421 ГК РФ).</w:t>
      </w:r>
    </w:p>
    <w:p w:rsidR="006148E8" w:rsidRPr="004374E3" w:rsidRDefault="006148E8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Предметом рассмотрения настоящего дела является проект договора аренды м</w:t>
      </w:r>
      <w:r w:rsidRPr="004374E3">
        <w:rPr>
          <w:sz w:val="26"/>
          <w:szCs w:val="26"/>
        </w:rPr>
        <w:t>у</w:t>
      </w:r>
      <w:r w:rsidRPr="004374E3">
        <w:rPr>
          <w:sz w:val="26"/>
          <w:szCs w:val="26"/>
        </w:rPr>
        <w:lastRenderedPageBreak/>
        <w:t>ниципального теплосетевого имущества.</w:t>
      </w:r>
    </w:p>
    <w:p w:rsidR="00773097" w:rsidRPr="004374E3" w:rsidRDefault="00773097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В соответствии со ст. 606 ГК РФ по договору аренды (имущественного найма) арендодатель (наймодатель) обязуется предоставить арендатору (нанимателю) имущес</w:t>
      </w:r>
      <w:r w:rsidRPr="004374E3">
        <w:rPr>
          <w:sz w:val="26"/>
          <w:szCs w:val="26"/>
        </w:rPr>
        <w:t>т</w:t>
      </w:r>
      <w:r w:rsidRPr="004374E3">
        <w:rPr>
          <w:sz w:val="26"/>
          <w:szCs w:val="26"/>
        </w:rPr>
        <w:t>во за плату во временное владение и пользование или во временное пользование.</w:t>
      </w:r>
    </w:p>
    <w:p w:rsidR="008615A4" w:rsidRPr="004374E3" w:rsidRDefault="008615A4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Согласно п. 2 ст. 614 ГК РФ арендная плата может устанавливаться в виде:</w:t>
      </w:r>
    </w:p>
    <w:p w:rsidR="008615A4" w:rsidRPr="004374E3" w:rsidRDefault="008615A4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1) определенных в твердой сумме платежей, вносимых периодически или един</w:t>
      </w:r>
      <w:r w:rsidRPr="004374E3">
        <w:rPr>
          <w:sz w:val="26"/>
          <w:szCs w:val="26"/>
        </w:rPr>
        <w:t>о</w:t>
      </w:r>
      <w:r w:rsidRPr="004374E3">
        <w:rPr>
          <w:sz w:val="26"/>
          <w:szCs w:val="26"/>
        </w:rPr>
        <w:t>временно;</w:t>
      </w:r>
    </w:p>
    <w:p w:rsidR="008615A4" w:rsidRPr="004374E3" w:rsidRDefault="008615A4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2) установленной доли полученных в результате использования арендованного имущества продукции, плодов или доходов;</w:t>
      </w:r>
    </w:p>
    <w:p w:rsidR="008615A4" w:rsidRPr="004374E3" w:rsidRDefault="008615A4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3) предоставления арендатором определенных услуг;</w:t>
      </w:r>
    </w:p>
    <w:p w:rsidR="008615A4" w:rsidRPr="004374E3" w:rsidRDefault="008615A4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4) передачи арендатором арендодателю обусловленной договором вещи в собс</w:t>
      </w:r>
      <w:r w:rsidRPr="004374E3">
        <w:rPr>
          <w:sz w:val="26"/>
          <w:szCs w:val="26"/>
        </w:rPr>
        <w:t>т</w:t>
      </w:r>
      <w:r w:rsidRPr="004374E3">
        <w:rPr>
          <w:sz w:val="26"/>
          <w:szCs w:val="26"/>
        </w:rPr>
        <w:t>венность или в аренду;</w:t>
      </w:r>
    </w:p>
    <w:p w:rsidR="008615A4" w:rsidRPr="004374E3" w:rsidRDefault="008615A4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5) возложения на арендатора обусловленных договором затрат на улучшение арендованного имущества.</w:t>
      </w:r>
    </w:p>
    <w:p w:rsidR="008615A4" w:rsidRPr="004374E3" w:rsidRDefault="008615A4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Стороны могут предусматривать в договоре аренды сочетание указанных форм арендной платы или иные формы оплаты аренды.</w:t>
      </w:r>
    </w:p>
    <w:p w:rsidR="008615A4" w:rsidRPr="004374E3" w:rsidRDefault="008615A4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 xml:space="preserve">Так, из проекта договора аренды следует, что арендная плата за арендованное имущество установлена в виде определенных в твердой сумме периодически вносимых платежей (п.п. 6.2, 6.3). Отсюда следует, что проектом договора </w:t>
      </w:r>
      <w:r w:rsidRPr="004374E3">
        <w:rPr>
          <w:b/>
          <w:sz w:val="26"/>
          <w:szCs w:val="26"/>
        </w:rPr>
        <w:t>установлен конкре</w:t>
      </w:r>
      <w:r w:rsidRPr="004374E3">
        <w:rPr>
          <w:b/>
          <w:sz w:val="26"/>
          <w:szCs w:val="26"/>
        </w:rPr>
        <w:t>т</w:t>
      </w:r>
      <w:r w:rsidRPr="004374E3">
        <w:rPr>
          <w:b/>
          <w:sz w:val="26"/>
          <w:szCs w:val="26"/>
        </w:rPr>
        <w:t>ный вид арендной платы в виде твердой суммы</w:t>
      </w:r>
      <w:r w:rsidRPr="004374E3">
        <w:rPr>
          <w:sz w:val="26"/>
          <w:szCs w:val="26"/>
        </w:rPr>
        <w:t>, окончательный размер которой о</w:t>
      </w:r>
      <w:r w:rsidRPr="004374E3">
        <w:rPr>
          <w:sz w:val="26"/>
          <w:szCs w:val="26"/>
        </w:rPr>
        <w:t>п</w:t>
      </w:r>
      <w:r w:rsidRPr="004374E3">
        <w:rPr>
          <w:sz w:val="26"/>
          <w:szCs w:val="26"/>
        </w:rPr>
        <w:t>реде</w:t>
      </w:r>
      <w:r w:rsidR="00C131D0" w:rsidRPr="004374E3">
        <w:rPr>
          <w:sz w:val="26"/>
          <w:szCs w:val="26"/>
        </w:rPr>
        <w:t xml:space="preserve">лится по результатам аукциона, вследствие чего </w:t>
      </w:r>
      <w:r w:rsidR="00C131D0" w:rsidRPr="004374E3">
        <w:rPr>
          <w:b/>
          <w:sz w:val="26"/>
          <w:szCs w:val="26"/>
        </w:rPr>
        <w:t>затрат</w:t>
      </w:r>
      <w:r w:rsidR="009D54E2" w:rsidRPr="004374E3">
        <w:rPr>
          <w:b/>
          <w:sz w:val="26"/>
          <w:szCs w:val="26"/>
        </w:rPr>
        <w:t>ы</w:t>
      </w:r>
      <w:r w:rsidR="00C131D0" w:rsidRPr="004374E3">
        <w:rPr>
          <w:b/>
          <w:sz w:val="26"/>
          <w:szCs w:val="26"/>
        </w:rPr>
        <w:t xml:space="preserve"> арендатора</w:t>
      </w:r>
      <w:r w:rsidR="00C131D0" w:rsidRPr="004374E3">
        <w:rPr>
          <w:sz w:val="26"/>
          <w:szCs w:val="26"/>
        </w:rPr>
        <w:t xml:space="preserve"> на содерж</w:t>
      </w:r>
      <w:r w:rsidR="00C131D0" w:rsidRPr="004374E3">
        <w:rPr>
          <w:sz w:val="26"/>
          <w:szCs w:val="26"/>
        </w:rPr>
        <w:t>а</w:t>
      </w:r>
      <w:r w:rsidR="00C131D0" w:rsidRPr="004374E3">
        <w:rPr>
          <w:sz w:val="26"/>
          <w:szCs w:val="26"/>
        </w:rPr>
        <w:t xml:space="preserve">ние имущества в рассматриваемом случае </w:t>
      </w:r>
      <w:r w:rsidR="00C131D0" w:rsidRPr="004374E3">
        <w:rPr>
          <w:b/>
          <w:sz w:val="26"/>
          <w:szCs w:val="26"/>
        </w:rPr>
        <w:t>не мо</w:t>
      </w:r>
      <w:r w:rsidR="009D54E2" w:rsidRPr="004374E3">
        <w:rPr>
          <w:b/>
          <w:sz w:val="26"/>
          <w:szCs w:val="26"/>
        </w:rPr>
        <w:t>гут</w:t>
      </w:r>
      <w:r w:rsidR="00C131D0" w:rsidRPr="004374E3">
        <w:rPr>
          <w:sz w:val="26"/>
          <w:szCs w:val="26"/>
        </w:rPr>
        <w:t xml:space="preserve"> </w:t>
      </w:r>
      <w:r w:rsidR="009A3008" w:rsidRPr="004374E3">
        <w:rPr>
          <w:sz w:val="26"/>
          <w:szCs w:val="26"/>
        </w:rPr>
        <w:t>расцениваться</w:t>
      </w:r>
      <w:r w:rsidR="00C131D0" w:rsidRPr="004374E3">
        <w:rPr>
          <w:sz w:val="26"/>
          <w:szCs w:val="26"/>
        </w:rPr>
        <w:t xml:space="preserve"> как составная часть арендной платы. </w:t>
      </w:r>
    </w:p>
    <w:p w:rsidR="009A3008" w:rsidRPr="004374E3" w:rsidRDefault="00812DC4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свою очередь,</w:t>
      </w:r>
      <w:r w:rsidR="00C131D0" w:rsidRPr="004374E3">
        <w:rPr>
          <w:sz w:val="26"/>
          <w:szCs w:val="26"/>
        </w:rPr>
        <w:t xml:space="preserve"> обязанность по содержанию </w:t>
      </w:r>
      <w:r w:rsidR="00F5589D" w:rsidRPr="004374E3">
        <w:rPr>
          <w:sz w:val="26"/>
          <w:szCs w:val="26"/>
        </w:rPr>
        <w:t>арендованного имущества является самостоятельным обязательством, порядок исполнения которо</w:t>
      </w:r>
      <w:r w:rsidR="007C570A" w:rsidRPr="004374E3">
        <w:rPr>
          <w:sz w:val="26"/>
          <w:szCs w:val="26"/>
        </w:rPr>
        <w:t>го</w:t>
      </w:r>
      <w:r w:rsidR="00F5589D" w:rsidRPr="004374E3">
        <w:rPr>
          <w:sz w:val="26"/>
          <w:szCs w:val="26"/>
        </w:rPr>
        <w:t xml:space="preserve"> регламентирован ст. 616 ГК РФ, в соответствии с которой</w:t>
      </w:r>
      <w:r w:rsidR="009A3008" w:rsidRPr="004374E3">
        <w:rPr>
          <w:sz w:val="26"/>
          <w:szCs w:val="26"/>
        </w:rPr>
        <w:t>:</w:t>
      </w:r>
    </w:p>
    <w:p w:rsidR="00F5589D" w:rsidRPr="004374E3" w:rsidRDefault="009A3008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-</w:t>
      </w:r>
      <w:r w:rsidR="00F5589D" w:rsidRPr="004374E3">
        <w:rPr>
          <w:sz w:val="26"/>
          <w:szCs w:val="26"/>
        </w:rPr>
        <w:t xml:space="preserve"> </w:t>
      </w:r>
      <w:r w:rsidRPr="004374E3">
        <w:rPr>
          <w:sz w:val="26"/>
          <w:szCs w:val="26"/>
        </w:rPr>
        <w:t xml:space="preserve">капитальный ремонт переданного в аренду имущества обязан производить за свой счет </w:t>
      </w:r>
      <w:r w:rsidR="00F5589D" w:rsidRPr="004374E3">
        <w:rPr>
          <w:sz w:val="26"/>
          <w:szCs w:val="26"/>
        </w:rPr>
        <w:t>арендодатель, если иное не предусмотрено законом, иными правовыми актами или договором аренды</w:t>
      </w:r>
      <w:r w:rsidRPr="004374E3">
        <w:rPr>
          <w:sz w:val="26"/>
          <w:szCs w:val="26"/>
        </w:rPr>
        <w:t>;</w:t>
      </w:r>
    </w:p>
    <w:p w:rsidR="009A3008" w:rsidRPr="004374E3" w:rsidRDefault="009A3008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- арендатор обязан поддерживать имущество в исправном состоянии, произв</w:t>
      </w:r>
      <w:r w:rsidRPr="004374E3">
        <w:rPr>
          <w:sz w:val="26"/>
          <w:szCs w:val="26"/>
        </w:rPr>
        <w:t>о</w:t>
      </w:r>
      <w:r w:rsidRPr="004374E3">
        <w:rPr>
          <w:sz w:val="26"/>
          <w:szCs w:val="26"/>
        </w:rPr>
        <w:t>дить за свой счет текущий ремонт и нести расходы на содержание имущества, если иное не установлено законом или договором аренды.</w:t>
      </w:r>
    </w:p>
    <w:p w:rsidR="009A3008" w:rsidRPr="004374E3" w:rsidRDefault="007C570A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 xml:space="preserve">В соответствии с условиями договора аренды имущества, заключенного </w:t>
      </w:r>
      <w:r w:rsidR="00B14EA2" w:rsidRPr="004374E3">
        <w:rPr>
          <w:sz w:val="26"/>
          <w:szCs w:val="26"/>
        </w:rPr>
        <w:t>Депа</w:t>
      </w:r>
      <w:r w:rsidR="00B14EA2" w:rsidRPr="004374E3">
        <w:rPr>
          <w:sz w:val="26"/>
          <w:szCs w:val="26"/>
        </w:rPr>
        <w:t>р</w:t>
      </w:r>
      <w:r w:rsidR="00B14EA2" w:rsidRPr="004374E3">
        <w:rPr>
          <w:sz w:val="26"/>
          <w:szCs w:val="26"/>
        </w:rPr>
        <w:t xml:space="preserve">таментом </w:t>
      </w:r>
      <w:r w:rsidRPr="004374E3">
        <w:rPr>
          <w:sz w:val="26"/>
          <w:szCs w:val="26"/>
        </w:rPr>
        <w:t xml:space="preserve">с ОАО «Тепло Тюмени» 22.09.2011г., </w:t>
      </w:r>
      <w:r w:rsidRPr="004374E3">
        <w:rPr>
          <w:b/>
          <w:sz w:val="26"/>
          <w:szCs w:val="26"/>
        </w:rPr>
        <w:t>все обязательства по содержанию</w:t>
      </w:r>
      <w:r w:rsidRPr="004374E3">
        <w:rPr>
          <w:sz w:val="26"/>
          <w:szCs w:val="26"/>
        </w:rPr>
        <w:t xml:space="preserve"> арендованного имущества возложены на арендатора</w:t>
      </w:r>
      <w:r w:rsidR="00B14EA2" w:rsidRPr="004374E3">
        <w:rPr>
          <w:sz w:val="26"/>
          <w:szCs w:val="26"/>
        </w:rPr>
        <w:t xml:space="preserve"> без возмещения при этом затрат со стороны Арендодателя (п.п. 4.4.5.2, 5.2, 5.6), за исключением затрат по проведению вн</w:t>
      </w:r>
      <w:r w:rsidR="00B14EA2" w:rsidRPr="004374E3">
        <w:rPr>
          <w:sz w:val="26"/>
          <w:szCs w:val="26"/>
        </w:rPr>
        <w:t>е</w:t>
      </w:r>
      <w:r w:rsidR="00B14EA2" w:rsidRPr="004374E3">
        <w:rPr>
          <w:sz w:val="26"/>
          <w:szCs w:val="26"/>
        </w:rPr>
        <w:t>планового капитального ремонта (п.п. 5.4, 5.5).</w:t>
      </w:r>
    </w:p>
    <w:p w:rsidR="00B14EA2" w:rsidRPr="004374E3" w:rsidRDefault="00B14EA2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Таким образом, затраты ОАО «Тепло Тюмени» возникли вследствие исполнения обязательств по указанному договору аренды</w:t>
      </w:r>
      <w:r w:rsidR="00931EC9" w:rsidRPr="004374E3">
        <w:rPr>
          <w:sz w:val="26"/>
          <w:szCs w:val="26"/>
        </w:rPr>
        <w:t>.</w:t>
      </w:r>
      <w:r w:rsidR="007314DE" w:rsidRPr="004374E3">
        <w:rPr>
          <w:sz w:val="26"/>
          <w:szCs w:val="26"/>
        </w:rPr>
        <w:t xml:space="preserve"> </w:t>
      </w:r>
    </w:p>
    <w:p w:rsidR="00604FB9" w:rsidRPr="004374E3" w:rsidRDefault="007314DE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Поскольку в проекте договора предусмотрены аналогичные обязательства по с</w:t>
      </w:r>
      <w:r w:rsidRPr="004374E3">
        <w:rPr>
          <w:sz w:val="26"/>
          <w:szCs w:val="26"/>
        </w:rPr>
        <w:t>о</w:t>
      </w:r>
      <w:r w:rsidRPr="004374E3">
        <w:rPr>
          <w:sz w:val="26"/>
          <w:szCs w:val="26"/>
        </w:rPr>
        <w:t>держанию арендованного имущества, постольку у «нового» арендатора также появятся связанные с ними затраты.</w:t>
      </w:r>
      <w:r w:rsidR="00011E34" w:rsidRPr="004374E3">
        <w:rPr>
          <w:sz w:val="26"/>
          <w:szCs w:val="26"/>
        </w:rPr>
        <w:t xml:space="preserve"> Вместе с тем, р</w:t>
      </w:r>
      <w:r w:rsidR="00604FB9" w:rsidRPr="004374E3">
        <w:rPr>
          <w:sz w:val="26"/>
          <w:szCs w:val="26"/>
        </w:rPr>
        <w:t xml:space="preserve">асходы, предусмотренные п. 4.4.20 проекта договора не будут являться прямыми затратами нового арендатора, возникшими из </w:t>
      </w:r>
      <w:r w:rsidR="00011E34" w:rsidRPr="004374E3">
        <w:rPr>
          <w:sz w:val="26"/>
          <w:szCs w:val="26"/>
        </w:rPr>
        <w:t>в</w:t>
      </w:r>
      <w:r w:rsidR="00011E34" w:rsidRPr="004374E3">
        <w:rPr>
          <w:sz w:val="26"/>
          <w:szCs w:val="26"/>
        </w:rPr>
        <w:t>ы</w:t>
      </w:r>
      <w:r w:rsidR="00011E34" w:rsidRPr="004374E3">
        <w:rPr>
          <w:sz w:val="26"/>
          <w:szCs w:val="26"/>
        </w:rPr>
        <w:t xml:space="preserve">полнения новым арендатором обязательств по содержанию арендованного имущества, то есть их следует квалифицировать как расходы третьих лиц. </w:t>
      </w:r>
    </w:p>
    <w:p w:rsidR="007314DE" w:rsidRPr="004374E3" w:rsidRDefault="007314DE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В связи с изложенным, представляется неправомерным включение в про</w:t>
      </w:r>
      <w:r w:rsidR="00467596" w:rsidRPr="004374E3">
        <w:rPr>
          <w:sz w:val="26"/>
          <w:szCs w:val="26"/>
        </w:rPr>
        <w:t>ект</w:t>
      </w:r>
      <w:r w:rsidRPr="004374E3">
        <w:rPr>
          <w:sz w:val="26"/>
          <w:szCs w:val="26"/>
        </w:rPr>
        <w:t xml:space="preserve"> д</w:t>
      </w:r>
      <w:r w:rsidRPr="004374E3">
        <w:rPr>
          <w:sz w:val="26"/>
          <w:szCs w:val="26"/>
        </w:rPr>
        <w:t>о</w:t>
      </w:r>
      <w:r w:rsidRPr="004374E3">
        <w:rPr>
          <w:sz w:val="26"/>
          <w:szCs w:val="26"/>
        </w:rPr>
        <w:t xml:space="preserve">говора аренды </w:t>
      </w:r>
      <w:r w:rsidR="00CB367A" w:rsidRPr="004374E3">
        <w:rPr>
          <w:sz w:val="26"/>
          <w:szCs w:val="26"/>
        </w:rPr>
        <w:t>обязательства по возмещению затрат на содержание арендованного им</w:t>
      </w:r>
      <w:r w:rsidR="00CB367A" w:rsidRPr="004374E3">
        <w:rPr>
          <w:sz w:val="26"/>
          <w:szCs w:val="26"/>
        </w:rPr>
        <w:t>у</w:t>
      </w:r>
      <w:r w:rsidR="00CB367A" w:rsidRPr="004374E3">
        <w:rPr>
          <w:sz w:val="26"/>
          <w:szCs w:val="26"/>
        </w:rPr>
        <w:t>ще</w:t>
      </w:r>
      <w:r w:rsidR="00467596" w:rsidRPr="004374E3">
        <w:rPr>
          <w:sz w:val="26"/>
          <w:szCs w:val="26"/>
        </w:rPr>
        <w:t xml:space="preserve">ства, которые связаны с исполнением </w:t>
      </w:r>
      <w:r w:rsidR="00F4122F" w:rsidRPr="004374E3">
        <w:rPr>
          <w:sz w:val="26"/>
          <w:szCs w:val="26"/>
        </w:rPr>
        <w:t xml:space="preserve">обязательств по </w:t>
      </w:r>
      <w:r w:rsidR="00467596" w:rsidRPr="004374E3">
        <w:rPr>
          <w:sz w:val="26"/>
          <w:szCs w:val="26"/>
        </w:rPr>
        <w:t>друго</w:t>
      </w:r>
      <w:r w:rsidR="00F4122F" w:rsidRPr="004374E3">
        <w:rPr>
          <w:sz w:val="26"/>
          <w:szCs w:val="26"/>
        </w:rPr>
        <w:t>му</w:t>
      </w:r>
      <w:r w:rsidR="00467596" w:rsidRPr="004374E3">
        <w:rPr>
          <w:sz w:val="26"/>
          <w:szCs w:val="26"/>
        </w:rPr>
        <w:t xml:space="preserve"> договор</w:t>
      </w:r>
      <w:r w:rsidR="00F4122F" w:rsidRPr="004374E3">
        <w:rPr>
          <w:sz w:val="26"/>
          <w:szCs w:val="26"/>
        </w:rPr>
        <w:t>у</w:t>
      </w:r>
      <w:r w:rsidR="00467596" w:rsidRPr="004374E3">
        <w:rPr>
          <w:sz w:val="26"/>
          <w:szCs w:val="26"/>
        </w:rPr>
        <w:t xml:space="preserve"> аренды </w:t>
      </w:r>
      <w:r w:rsidR="00467596" w:rsidRPr="004374E3">
        <w:rPr>
          <w:sz w:val="26"/>
          <w:szCs w:val="26"/>
        </w:rPr>
        <w:lastRenderedPageBreak/>
        <w:t>иным лицом.</w:t>
      </w:r>
    </w:p>
    <w:p w:rsidR="00557486" w:rsidRPr="004374E3" w:rsidRDefault="00557486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Здесь необходимо отметить, что так называемые «выпадающие» расходы (затр</w:t>
      </w:r>
      <w:r w:rsidRPr="004374E3">
        <w:rPr>
          <w:sz w:val="26"/>
          <w:szCs w:val="26"/>
        </w:rPr>
        <w:t>а</w:t>
      </w:r>
      <w:r w:rsidRPr="004374E3">
        <w:rPr>
          <w:sz w:val="26"/>
          <w:szCs w:val="26"/>
        </w:rPr>
        <w:t>ты), образующиеся вследствие государственного регулирования цен на услуги тепл</w:t>
      </w:r>
      <w:r w:rsidRPr="004374E3">
        <w:rPr>
          <w:sz w:val="26"/>
          <w:szCs w:val="26"/>
        </w:rPr>
        <w:t>о</w:t>
      </w:r>
      <w:r w:rsidRPr="004374E3">
        <w:rPr>
          <w:sz w:val="26"/>
          <w:szCs w:val="26"/>
        </w:rPr>
        <w:t>снабжения, следует отнести к рискам, связанным с осуществлением организацией х</w:t>
      </w:r>
      <w:r w:rsidRPr="004374E3">
        <w:rPr>
          <w:sz w:val="26"/>
          <w:szCs w:val="26"/>
        </w:rPr>
        <w:t>о</w:t>
      </w:r>
      <w:r w:rsidRPr="004374E3">
        <w:rPr>
          <w:sz w:val="26"/>
          <w:szCs w:val="26"/>
        </w:rPr>
        <w:t>зяйственной деятельности</w:t>
      </w:r>
      <w:r w:rsidR="00812DC4">
        <w:rPr>
          <w:sz w:val="26"/>
          <w:szCs w:val="26"/>
        </w:rPr>
        <w:t>, ответственность за которые не обязаны нести третьи лица</w:t>
      </w:r>
      <w:r w:rsidRPr="004374E3">
        <w:rPr>
          <w:sz w:val="26"/>
          <w:szCs w:val="26"/>
        </w:rPr>
        <w:t>.</w:t>
      </w:r>
    </w:p>
    <w:p w:rsidR="005A767F" w:rsidRPr="004374E3" w:rsidRDefault="005A767F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Довод ОАО «Тепло Тюмени» о невозможности в полном объеме компенсир</w:t>
      </w:r>
      <w:r w:rsidRPr="004374E3">
        <w:rPr>
          <w:sz w:val="26"/>
          <w:szCs w:val="26"/>
        </w:rPr>
        <w:t>о</w:t>
      </w:r>
      <w:r w:rsidRPr="004374E3">
        <w:rPr>
          <w:sz w:val="26"/>
          <w:szCs w:val="26"/>
        </w:rPr>
        <w:t xml:space="preserve">вать указанные расходы, понесенные </w:t>
      </w:r>
      <w:r w:rsidR="000002B2">
        <w:rPr>
          <w:sz w:val="26"/>
          <w:szCs w:val="26"/>
        </w:rPr>
        <w:t>обществом</w:t>
      </w:r>
      <w:r w:rsidRPr="004374E3">
        <w:rPr>
          <w:sz w:val="26"/>
          <w:szCs w:val="26"/>
        </w:rPr>
        <w:t xml:space="preserve"> в связи с установкой приборов учета в случае утраты статуса теплоснабжающей организации, также явля</w:t>
      </w:r>
      <w:r w:rsidR="000002B2">
        <w:rPr>
          <w:sz w:val="26"/>
          <w:szCs w:val="26"/>
        </w:rPr>
        <w:t>е</w:t>
      </w:r>
      <w:r w:rsidRPr="004374E3">
        <w:rPr>
          <w:sz w:val="26"/>
          <w:szCs w:val="26"/>
        </w:rPr>
        <w:t>тся безосновател</w:t>
      </w:r>
      <w:r w:rsidRPr="004374E3">
        <w:rPr>
          <w:sz w:val="26"/>
          <w:szCs w:val="26"/>
        </w:rPr>
        <w:t>ь</w:t>
      </w:r>
      <w:r w:rsidR="003932CD">
        <w:rPr>
          <w:sz w:val="26"/>
          <w:szCs w:val="26"/>
        </w:rPr>
        <w:t>ным</w:t>
      </w:r>
      <w:r w:rsidRPr="004374E3">
        <w:rPr>
          <w:sz w:val="26"/>
          <w:szCs w:val="26"/>
        </w:rPr>
        <w:t xml:space="preserve">, поскольку действующим законодательством РФ не предусмотрено прекращение договора, по которому уже выполнены обязательства по установке прибора учета. </w:t>
      </w:r>
    </w:p>
    <w:p w:rsidR="00467596" w:rsidRPr="004374E3" w:rsidRDefault="000002B2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="00107514" w:rsidRPr="004374E3">
        <w:rPr>
          <w:sz w:val="26"/>
          <w:szCs w:val="26"/>
        </w:rPr>
        <w:t xml:space="preserve">акже </w:t>
      </w:r>
      <w:r w:rsidR="00467596" w:rsidRPr="004374E3">
        <w:rPr>
          <w:sz w:val="26"/>
          <w:szCs w:val="26"/>
        </w:rPr>
        <w:t xml:space="preserve">не может быть принят во внимание </w:t>
      </w:r>
      <w:r w:rsidR="00107514" w:rsidRPr="004374E3">
        <w:rPr>
          <w:sz w:val="26"/>
          <w:szCs w:val="26"/>
        </w:rPr>
        <w:t xml:space="preserve">и </w:t>
      </w:r>
      <w:r w:rsidR="00467596" w:rsidRPr="004374E3">
        <w:rPr>
          <w:sz w:val="26"/>
          <w:szCs w:val="26"/>
        </w:rPr>
        <w:t>довод о том, что новый арендатор сможет возместить затраты понесенные предыдущим арендатором</w:t>
      </w:r>
      <w:r w:rsidR="00F4122F" w:rsidRPr="004374E3">
        <w:rPr>
          <w:sz w:val="26"/>
          <w:szCs w:val="26"/>
        </w:rPr>
        <w:t xml:space="preserve"> посредством вкл</w:t>
      </w:r>
      <w:r w:rsidR="00F4122F" w:rsidRPr="004374E3">
        <w:rPr>
          <w:sz w:val="26"/>
          <w:szCs w:val="26"/>
        </w:rPr>
        <w:t>ю</w:t>
      </w:r>
      <w:r w:rsidR="00F4122F" w:rsidRPr="004374E3">
        <w:rPr>
          <w:sz w:val="26"/>
          <w:szCs w:val="26"/>
        </w:rPr>
        <w:t>чения их в тариф на следующий год в связи со следующим.</w:t>
      </w:r>
    </w:p>
    <w:p w:rsidR="00A627CD" w:rsidRPr="004374E3" w:rsidRDefault="00CE5AB8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Во-первых, обязательным условием включения в тариф на тепловую энергию</w:t>
      </w:r>
      <w:r w:rsidR="00920EA2" w:rsidRPr="004374E3">
        <w:rPr>
          <w:sz w:val="26"/>
          <w:szCs w:val="26"/>
        </w:rPr>
        <w:t xml:space="preserve"> з</w:t>
      </w:r>
      <w:r w:rsidR="00920EA2" w:rsidRPr="004374E3">
        <w:rPr>
          <w:sz w:val="26"/>
          <w:szCs w:val="26"/>
        </w:rPr>
        <w:t>а</w:t>
      </w:r>
      <w:r w:rsidR="00920EA2" w:rsidRPr="004374E3">
        <w:rPr>
          <w:sz w:val="26"/>
          <w:szCs w:val="26"/>
        </w:rPr>
        <w:t xml:space="preserve">трат организации, эксплуатирующей тепловые сети, </w:t>
      </w:r>
      <w:r w:rsidR="00A627CD" w:rsidRPr="004374E3">
        <w:rPr>
          <w:sz w:val="26"/>
          <w:szCs w:val="26"/>
        </w:rPr>
        <w:t xml:space="preserve">в соответствии с </w:t>
      </w:r>
      <w:r w:rsidR="00557486" w:rsidRPr="004374E3">
        <w:rPr>
          <w:sz w:val="26"/>
          <w:szCs w:val="26"/>
        </w:rPr>
        <w:t xml:space="preserve">разделом </w:t>
      </w:r>
      <w:r w:rsidR="00557486" w:rsidRPr="004374E3">
        <w:rPr>
          <w:sz w:val="26"/>
          <w:szCs w:val="26"/>
          <w:lang w:val="en-US"/>
        </w:rPr>
        <w:t>III</w:t>
      </w:r>
      <w:r w:rsidR="00A627CD" w:rsidRPr="004374E3">
        <w:rPr>
          <w:sz w:val="26"/>
          <w:szCs w:val="26"/>
        </w:rPr>
        <w:t xml:space="preserve"> </w:t>
      </w:r>
      <w:r w:rsidR="00557486" w:rsidRPr="004374E3">
        <w:rPr>
          <w:sz w:val="26"/>
          <w:szCs w:val="26"/>
        </w:rPr>
        <w:t xml:space="preserve">Основ ценообразования, утв. постановлением правительства РФ от 29.12.2011 № 1178, </w:t>
      </w:r>
      <w:r w:rsidR="00920EA2" w:rsidRPr="004374E3">
        <w:rPr>
          <w:sz w:val="26"/>
          <w:szCs w:val="26"/>
        </w:rPr>
        <w:t>являе</w:t>
      </w:r>
      <w:r w:rsidR="00920EA2" w:rsidRPr="004374E3">
        <w:rPr>
          <w:sz w:val="26"/>
          <w:szCs w:val="26"/>
        </w:rPr>
        <w:t>т</w:t>
      </w:r>
      <w:r w:rsidR="00920EA2" w:rsidRPr="004374E3">
        <w:rPr>
          <w:sz w:val="26"/>
          <w:szCs w:val="26"/>
        </w:rPr>
        <w:t>ся их экономическая обоснованность</w:t>
      </w:r>
      <w:r w:rsidR="000002B2">
        <w:rPr>
          <w:sz w:val="26"/>
          <w:szCs w:val="26"/>
        </w:rPr>
        <w:t>,</w:t>
      </w:r>
      <w:r w:rsidR="00A627CD" w:rsidRPr="004374E3">
        <w:rPr>
          <w:sz w:val="26"/>
          <w:szCs w:val="26"/>
        </w:rPr>
        <w:t xml:space="preserve"> подтвержденная документально.</w:t>
      </w:r>
    </w:p>
    <w:p w:rsidR="00557486" w:rsidRPr="004374E3" w:rsidRDefault="00920EA2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 xml:space="preserve"> </w:t>
      </w:r>
      <w:r w:rsidR="00A627CD" w:rsidRPr="004374E3">
        <w:rPr>
          <w:sz w:val="26"/>
          <w:szCs w:val="26"/>
        </w:rPr>
        <w:t xml:space="preserve">Во-вторых, </w:t>
      </w:r>
      <w:r w:rsidR="00557486" w:rsidRPr="004374E3">
        <w:rPr>
          <w:sz w:val="26"/>
          <w:szCs w:val="26"/>
        </w:rPr>
        <w:t xml:space="preserve">заключение </w:t>
      </w:r>
      <w:r w:rsidR="00C92322" w:rsidRPr="004374E3">
        <w:rPr>
          <w:sz w:val="26"/>
          <w:szCs w:val="26"/>
        </w:rPr>
        <w:t>о видах затрат и их э</w:t>
      </w:r>
      <w:r w:rsidR="00557486" w:rsidRPr="004374E3">
        <w:rPr>
          <w:sz w:val="26"/>
          <w:szCs w:val="26"/>
        </w:rPr>
        <w:t>кономической обоснованности</w:t>
      </w:r>
      <w:r w:rsidR="00C92322" w:rsidRPr="004374E3">
        <w:rPr>
          <w:sz w:val="26"/>
          <w:szCs w:val="26"/>
        </w:rPr>
        <w:t xml:space="preserve"> м</w:t>
      </w:r>
      <w:r w:rsidR="00C92322" w:rsidRPr="004374E3">
        <w:rPr>
          <w:sz w:val="26"/>
          <w:szCs w:val="26"/>
        </w:rPr>
        <w:t>о</w:t>
      </w:r>
      <w:r w:rsidR="00C92322" w:rsidRPr="004374E3">
        <w:rPr>
          <w:sz w:val="26"/>
          <w:szCs w:val="26"/>
        </w:rPr>
        <w:t xml:space="preserve">жет сделать только </w:t>
      </w:r>
      <w:r w:rsidR="000A7E67" w:rsidRPr="004374E3">
        <w:rPr>
          <w:sz w:val="26"/>
          <w:szCs w:val="26"/>
        </w:rPr>
        <w:t xml:space="preserve">регулирующий </w:t>
      </w:r>
      <w:r w:rsidR="00C92322" w:rsidRPr="004374E3">
        <w:rPr>
          <w:sz w:val="26"/>
          <w:szCs w:val="26"/>
        </w:rPr>
        <w:t xml:space="preserve">орган, </w:t>
      </w:r>
      <w:r w:rsidR="000A7E67" w:rsidRPr="004374E3">
        <w:rPr>
          <w:sz w:val="26"/>
          <w:szCs w:val="26"/>
        </w:rPr>
        <w:t xml:space="preserve">которым в настоящий время по данному виду деятельности является департамент тарифной и ценовой политики Тюменской области </w:t>
      </w:r>
      <w:r w:rsidR="00BB6BD8" w:rsidRPr="004374E3">
        <w:rPr>
          <w:sz w:val="26"/>
          <w:szCs w:val="26"/>
        </w:rPr>
        <w:t>(п.</w:t>
      </w:r>
      <w:r w:rsidR="004668CB">
        <w:rPr>
          <w:sz w:val="26"/>
          <w:szCs w:val="26"/>
        </w:rPr>
        <w:t>п. 1.4, 2.1</w:t>
      </w:r>
      <w:r w:rsidR="00BB6BD8" w:rsidRPr="004374E3">
        <w:rPr>
          <w:sz w:val="26"/>
          <w:szCs w:val="26"/>
        </w:rPr>
        <w:t>Положения о департаменте</w:t>
      </w:r>
      <w:r w:rsidR="004668CB">
        <w:rPr>
          <w:sz w:val="26"/>
          <w:szCs w:val="26"/>
        </w:rPr>
        <w:t>, утв. постановлением правительства Тюменской области № 59 от 30.05.2005</w:t>
      </w:r>
      <w:r w:rsidR="00BB6BD8" w:rsidRPr="004374E3">
        <w:rPr>
          <w:sz w:val="26"/>
          <w:szCs w:val="26"/>
        </w:rPr>
        <w:t>)</w:t>
      </w:r>
      <w:r w:rsidR="000A7E67" w:rsidRPr="004374E3">
        <w:rPr>
          <w:sz w:val="26"/>
          <w:szCs w:val="26"/>
        </w:rPr>
        <w:t>.</w:t>
      </w:r>
      <w:r w:rsidR="00604FB9" w:rsidRPr="004374E3">
        <w:rPr>
          <w:sz w:val="26"/>
          <w:szCs w:val="26"/>
        </w:rPr>
        <w:t xml:space="preserve"> </w:t>
      </w:r>
    </w:p>
    <w:p w:rsidR="00467596" w:rsidRPr="004374E3" w:rsidRDefault="000A7E67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 xml:space="preserve">Так, </w:t>
      </w:r>
      <w:r w:rsidR="00557486" w:rsidRPr="004374E3">
        <w:rPr>
          <w:sz w:val="26"/>
          <w:szCs w:val="26"/>
        </w:rPr>
        <w:t>согласно пояснениям представителя департамента тарифной и ценовой п</w:t>
      </w:r>
      <w:r w:rsidR="00557486" w:rsidRPr="004374E3">
        <w:rPr>
          <w:sz w:val="26"/>
          <w:szCs w:val="26"/>
        </w:rPr>
        <w:t>о</w:t>
      </w:r>
      <w:r w:rsidR="00557486" w:rsidRPr="004374E3">
        <w:rPr>
          <w:sz w:val="26"/>
          <w:szCs w:val="26"/>
        </w:rPr>
        <w:t>литики Тюменской области</w:t>
      </w:r>
      <w:r w:rsidR="00BB6BD8" w:rsidRPr="004374E3">
        <w:rPr>
          <w:sz w:val="26"/>
          <w:szCs w:val="26"/>
        </w:rPr>
        <w:t>, данным в заседании Комиссии, а также представленным в письменном виде</w:t>
      </w:r>
      <w:r w:rsidR="009D54E2" w:rsidRPr="004374E3">
        <w:rPr>
          <w:sz w:val="26"/>
          <w:szCs w:val="26"/>
        </w:rPr>
        <w:t xml:space="preserve"> (письмо от 22.10.2012 № 10-05/2892)</w:t>
      </w:r>
      <w:r w:rsidR="00BB6BD8" w:rsidRPr="004374E3">
        <w:rPr>
          <w:sz w:val="26"/>
          <w:szCs w:val="26"/>
        </w:rPr>
        <w:t>,</w:t>
      </w:r>
      <w:r w:rsidR="00557486" w:rsidRPr="004374E3">
        <w:rPr>
          <w:sz w:val="26"/>
          <w:szCs w:val="26"/>
        </w:rPr>
        <w:t xml:space="preserve"> не </w:t>
      </w:r>
      <w:r w:rsidR="00604FB9" w:rsidRPr="004374E3">
        <w:rPr>
          <w:sz w:val="26"/>
          <w:szCs w:val="26"/>
        </w:rPr>
        <w:t>могут быть однозначно включены в тариф все расходы, указанные в п. 4.4.20 проекта договора.</w:t>
      </w:r>
      <w:r w:rsidR="00011E34" w:rsidRPr="004374E3">
        <w:rPr>
          <w:sz w:val="26"/>
          <w:szCs w:val="26"/>
        </w:rPr>
        <w:t xml:space="preserve"> </w:t>
      </w:r>
      <w:r w:rsidR="00011E34" w:rsidRPr="004374E3">
        <w:rPr>
          <w:b/>
          <w:sz w:val="26"/>
          <w:szCs w:val="26"/>
        </w:rPr>
        <w:t>Включение расходов третьих лиц</w:t>
      </w:r>
      <w:r w:rsidR="00011E34" w:rsidRPr="004374E3">
        <w:rPr>
          <w:sz w:val="26"/>
          <w:szCs w:val="26"/>
        </w:rPr>
        <w:t xml:space="preserve"> при переходе прав владения и пользования имуществом в тар</w:t>
      </w:r>
      <w:r w:rsidR="00011E34" w:rsidRPr="004374E3">
        <w:rPr>
          <w:sz w:val="26"/>
          <w:szCs w:val="26"/>
        </w:rPr>
        <w:t>и</w:t>
      </w:r>
      <w:r w:rsidR="00011E34" w:rsidRPr="004374E3">
        <w:rPr>
          <w:sz w:val="26"/>
          <w:szCs w:val="26"/>
        </w:rPr>
        <w:t xml:space="preserve">фы регулируемых организаций действующим законодательством в сфере регулирования тарифов </w:t>
      </w:r>
      <w:r w:rsidR="00011E34" w:rsidRPr="004374E3">
        <w:rPr>
          <w:b/>
          <w:sz w:val="26"/>
          <w:szCs w:val="26"/>
        </w:rPr>
        <w:t>не предусмотрено</w:t>
      </w:r>
      <w:r w:rsidR="00011E34" w:rsidRPr="004374E3">
        <w:rPr>
          <w:sz w:val="26"/>
          <w:szCs w:val="26"/>
        </w:rPr>
        <w:t xml:space="preserve">. </w:t>
      </w:r>
      <w:r w:rsidR="00604FB9" w:rsidRPr="004374E3">
        <w:rPr>
          <w:sz w:val="26"/>
          <w:szCs w:val="26"/>
        </w:rPr>
        <w:t>Кроме того, обратит</w:t>
      </w:r>
      <w:r w:rsidR="009D54E2" w:rsidRPr="004374E3">
        <w:rPr>
          <w:sz w:val="26"/>
          <w:szCs w:val="26"/>
        </w:rPr>
        <w:t>ь</w:t>
      </w:r>
      <w:r w:rsidR="00604FB9" w:rsidRPr="004374E3">
        <w:rPr>
          <w:sz w:val="26"/>
          <w:szCs w:val="26"/>
        </w:rPr>
        <w:t>ся за таким заключением в регул</w:t>
      </w:r>
      <w:r w:rsidR="00604FB9" w:rsidRPr="004374E3">
        <w:rPr>
          <w:sz w:val="26"/>
          <w:szCs w:val="26"/>
        </w:rPr>
        <w:t>и</w:t>
      </w:r>
      <w:r w:rsidR="00604FB9" w:rsidRPr="004374E3">
        <w:rPr>
          <w:sz w:val="26"/>
          <w:szCs w:val="26"/>
        </w:rPr>
        <w:t xml:space="preserve">рующий орган может только организация, эксплуатирующая теплосетевое имущество (действующий арендатор). </w:t>
      </w:r>
    </w:p>
    <w:p w:rsidR="00797952" w:rsidRPr="004374E3" w:rsidRDefault="00797952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205829" w:rsidRPr="004374E3" w:rsidRDefault="00205829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Требования к содержанию аукционной документации содерж</w:t>
      </w:r>
      <w:r w:rsidR="00106F7E" w:rsidRPr="004374E3">
        <w:rPr>
          <w:sz w:val="26"/>
          <w:szCs w:val="26"/>
        </w:rPr>
        <w:t xml:space="preserve">атся в разделе </w:t>
      </w:r>
      <w:r w:rsidR="00106F7E" w:rsidRPr="004374E3">
        <w:rPr>
          <w:sz w:val="26"/>
          <w:szCs w:val="26"/>
          <w:lang w:val="en-US"/>
        </w:rPr>
        <w:t>XVII</w:t>
      </w:r>
      <w:r w:rsidR="00106F7E" w:rsidRPr="004374E3">
        <w:rPr>
          <w:sz w:val="26"/>
          <w:szCs w:val="26"/>
        </w:rPr>
        <w:t xml:space="preserve"> Правил № 67</w:t>
      </w:r>
      <w:r w:rsidR="0048351C" w:rsidRPr="004374E3">
        <w:rPr>
          <w:sz w:val="26"/>
          <w:szCs w:val="26"/>
        </w:rPr>
        <w:t xml:space="preserve"> (пп. 108 – 119).</w:t>
      </w:r>
    </w:p>
    <w:p w:rsidR="000002B2" w:rsidRPr="004374E3" w:rsidRDefault="00797952" w:rsidP="000002B2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В соответствии с п. 1</w:t>
      </w:r>
      <w:r w:rsidR="000E6F5D" w:rsidRPr="004374E3">
        <w:rPr>
          <w:sz w:val="26"/>
          <w:szCs w:val="26"/>
        </w:rPr>
        <w:t>09</w:t>
      </w:r>
      <w:r w:rsidRPr="004374E3">
        <w:rPr>
          <w:sz w:val="26"/>
          <w:szCs w:val="26"/>
        </w:rPr>
        <w:t xml:space="preserve"> Правил № 67 </w:t>
      </w:r>
      <w:r w:rsidR="000E6F5D" w:rsidRPr="004374E3">
        <w:rPr>
          <w:sz w:val="26"/>
          <w:szCs w:val="26"/>
        </w:rPr>
        <w:t xml:space="preserve">документация об аукционе </w:t>
      </w:r>
      <w:r w:rsidR="000E6F5D" w:rsidRPr="004374E3">
        <w:rPr>
          <w:i/>
          <w:sz w:val="26"/>
          <w:szCs w:val="26"/>
        </w:rPr>
        <w:t>должна соде</w:t>
      </w:r>
      <w:r w:rsidR="000E6F5D" w:rsidRPr="004374E3">
        <w:rPr>
          <w:i/>
          <w:sz w:val="26"/>
          <w:szCs w:val="26"/>
        </w:rPr>
        <w:t>р</w:t>
      </w:r>
      <w:r w:rsidR="000E6F5D" w:rsidRPr="004374E3">
        <w:rPr>
          <w:i/>
          <w:sz w:val="26"/>
          <w:szCs w:val="26"/>
        </w:rPr>
        <w:t>жать</w:t>
      </w:r>
      <w:r w:rsidR="000E6F5D" w:rsidRPr="004374E3">
        <w:rPr>
          <w:sz w:val="26"/>
          <w:szCs w:val="26"/>
        </w:rPr>
        <w:t xml:space="preserve"> требования к техническому состоянию государственного или муниципального имущества, права на которое передаются по договору, которым это имущество должно соответствовать на момент окончания срока договора. </w:t>
      </w:r>
      <w:r w:rsidR="000002B2" w:rsidRPr="004374E3">
        <w:rPr>
          <w:sz w:val="26"/>
          <w:szCs w:val="26"/>
        </w:rPr>
        <w:t>Кроме того, документация об аукционе должна содержать информацию и сведения, предусмотренные п. 105, 114-115 Правил № 67.</w:t>
      </w:r>
    </w:p>
    <w:p w:rsidR="004C26AB" w:rsidRPr="004374E3" w:rsidRDefault="000E6F5D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Пунктом 110 Правил № 67 предусмотрено, что документация об аукционе</w:t>
      </w:r>
      <w:r w:rsidR="004C26AB" w:rsidRPr="004374E3">
        <w:rPr>
          <w:sz w:val="26"/>
          <w:szCs w:val="26"/>
        </w:rPr>
        <w:t xml:space="preserve"> </w:t>
      </w:r>
      <w:r w:rsidR="004C26AB" w:rsidRPr="004374E3">
        <w:rPr>
          <w:i/>
          <w:sz w:val="26"/>
          <w:szCs w:val="26"/>
        </w:rPr>
        <w:t>м</w:t>
      </w:r>
      <w:r w:rsidR="004C26AB" w:rsidRPr="004374E3">
        <w:rPr>
          <w:i/>
          <w:sz w:val="26"/>
          <w:szCs w:val="26"/>
        </w:rPr>
        <w:t>о</w:t>
      </w:r>
      <w:r w:rsidR="004C26AB" w:rsidRPr="004374E3">
        <w:rPr>
          <w:i/>
          <w:sz w:val="26"/>
          <w:szCs w:val="26"/>
        </w:rPr>
        <w:t>жет содержать</w:t>
      </w:r>
      <w:r w:rsidR="004C26AB" w:rsidRPr="004374E3">
        <w:rPr>
          <w:sz w:val="26"/>
          <w:szCs w:val="26"/>
        </w:rPr>
        <w:t xml:space="preserve"> требования к объему, перечню, качеству и срокам </w:t>
      </w:r>
      <w:r w:rsidR="004C26AB" w:rsidRPr="004374E3">
        <w:rPr>
          <w:b/>
          <w:sz w:val="26"/>
          <w:szCs w:val="26"/>
        </w:rPr>
        <w:t>выполнения работ</w:t>
      </w:r>
      <w:r w:rsidR="004C26AB" w:rsidRPr="004374E3">
        <w:rPr>
          <w:sz w:val="26"/>
          <w:szCs w:val="26"/>
        </w:rPr>
        <w:t>, которые необходимо выполнить в отношении государственного или муниципального имущества, права на которое передаются по договору, а также требования к качеству, техническим характеристикам товаров (работ, услуг), поставка (выполнение, оказание) которых происходит с использованием такого имущества, требования к описанию уч</w:t>
      </w:r>
      <w:r w:rsidR="004C26AB" w:rsidRPr="004374E3">
        <w:rPr>
          <w:sz w:val="26"/>
          <w:szCs w:val="26"/>
        </w:rPr>
        <w:t>а</w:t>
      </w:r>
      <w:r w:rsidR="004C26AB" w:rsidRPr="004374E3">
        <w:rPr>
          <w:sz w:val="26"/>
          <w:szCs w:val="26"/>
        </w:rPr>
        <w:t>стниками аукциона поставляемого товара, его функциональных характеристик (потр</w:t>
      </w:r>
      <w:r w:rsidR="004C26AB" w:rsidRPr="004374E3">
        <w:rPr>
          <w:sz w:val="26"/>
          <w:szCs w:val="26"/>
        </w:rPr>
        <w:t>е</w:t>
      </w:r>
      <w:r w:rsidR="004C26AB" w:rsidRPr="004374E3">
        <w:rPr>
          <w:sz w:val="26"/>
          <w:szCs w:val="26"/>
        </w:rPr>
        <w:t>бительских свойств), а также его количественных и качественных характеристик, треб</w:t>
      </w:r>
      <w:r w:rsidR="004C26AB" w:rsidRPr="004374E3">
        <w:rPr>
          <w:sz w:val="26"/>
          <w:szCs w:val="26"/>
        </w:rPr>
        <w:t>о</w:t>
      </w:r>
      <w:r w:rsidR="004C26AB" w:rsidRPr="004374E3">
        <w:rPr>
          <w:sz w:val="26"/>
          <w:szCs w:val="26"/>
        </w:rPr>
        <w:lastRenderedPageBreak/>
        <w:t>вания к описанию участниками аукциона выполняемых работ, оказываемых услуг, их количественных и качественных характеристик</w:t>
      </w:r>
      <w:r w:rsidR="0048351C" w:rsidRPr="004374E3">
        <w:rPr>
          <w:sz w:val="26"/>
          <w:szCs w:val="26"/>
        </w:rPr>
        <w:t>.</w:t>
      </w:r>
    </w:p>
    <w:p w:rsidR="0096121A" w:rsidRPr="004374E3" w:rsidRDefault="005315FC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В</w:t>
      </w:r>
      <w:r w:rsidR="0048351C" w:rsidRPr="004374E3">
        <w:rPr>
          <w:sz w:val="26"/>
          <w:szCs w:val="26"/>
        </w:rPr>
        <w:t xml:space="preserve"> соответствии с п. 111 Правил № 67 </w:t>
      </w:r>
      <w:r w:rsidR="0096121A" w:rsidRPr="004374E3">
        <w:rPr>
          <w:b/>
          <w:sz w:val="26"/>
          <w:szCs w:val="26"/>
        </w:rPr>
        <w:t>не допускается включение в документ</w:t>
      </w:r>
      <w:r w:rsidR="0096121A" w:rsidRPr="004374E3">
        <w:rPr>
          <w:b/>
          <w:sz w:val="26"/>
          <w:szCs w:val="26"/>
        </w:rPr>
        <w:t>а</w:t>
      </w:r>
      <w:r w:rsidR="0096121A" w:rsidRPr="004374E3">
        <w:rPr>
          <w:b/>
          <w:sz w:val="26"/>
          <w:szCs w:val="26"/>
        </w:rPr>
        <w:t>цию об аукционе</w:t>
      </w:r>
      <w:r w:rsidR="0096121A" w:rsidRPr="004374E3">
        <w:rPr>
          <w:sz w:val="26"/>
          <w:szCs w:val="26"/>
        </w:rPr>
        <w:t xml:space="preserve"> (в том числе в форме требований к объему, перечню, качеству и ср</w:t>
      </w:r>
      <w:r w:rsidR="0096121A" w:rsidRPr="004374E3">
        <w:rPr>
          <w:sz w:val="26"/>
          <w:szCs w:val="26"/>
        </w:rPr>
        <w:t>о</w:t>
      </w:r>
      <w:r w:rsidR="0096121A" w:rsidRPr="004374E3">
        <w:rPr>
          <w:sz w:val="26"/>
          <w:szCs w:val="26"/>
        </w:rPr>
        <w:t>кам работ, которые необходимо выполнить в отношении государственного или муниц</w:t>
      </w:r>
      <w:r w:rsidR="0096121A" w:rsidRPr="004374E3">
        <w:rPr>
          <w:sz w:val="26"/>
          <w:szCs w:val="26"/>
        </w:rPr>
        <w:t>и</w:t>
      </w:r>
      <w:r w:rsidR="0096121A" w:rsidRPr="004374E3">
        <w:rPr>
          <w:sz w:val="26"/>
          <w:szCs w:val="26"/>
        </w:rPr>
        <w:t xml:space="preserve">пального имущества, права на которое передаются по договору, а также требований к качеству, техническим характеристикам, товаров (работ, услуг), поставка (выполнение, оказание) которых происходит с использованием такого имущества) </w:t>
      </w:r>
      <w:r w:rsidR="0096121A" w:rsidRPr="004374E3">
        <w:rPr>
          <w:b/>
          <w:sz w:val="26"/>
          <w:szCs w:val="26"/>
        </w:rPr>
        <w:t>требований к уч</w:t>
      </w:r>
      <w:r w:rsidR="0096121A" w:rsidRPr="004374E3">
        <w:rPr>
          <w:b/>
          <w:sz w:val="26"/>
          <w:szCs w:val="26"/>
        </w:rPr>
        <w:t>а</w:t>
      </w:r>
      <w:r w:rsidR="0096121A" w:rsidRPr="004374E3">
        <w:rPr>
          <w:b/>
          <w:sz w:val="26"/>
          <w:szCs w:val="26"/>
        </w:rPr>
        <w:t xml:space="preserve">стнику аукциона </w:t>
      </w:r>
      <w:r w:rsidR="0096121A" w:rsidRPr="004374E3">
        <w:rPr>
          <w:sz w:val="26"/>
          <w:szCs w:val="26"/>
        </w:rPr>
        <w:t>(в том числе требований к квалификации участника аукциона, вкл</w:t>
      </w:r>
      <w:r w:rsidR="0096121A" w:rsidRPr="004374E3">
        <w:rPr>
          <w:sz w:val="26"/>
          <w:szCs w:val="26"/>
        </w:rPr>
        <w:t>ю</w:t>
      </w:r>
      <w:r w:rsidR="0096121A" w:rsidRPr="004374E3">
        <w:rPr>
          <w:sz w:val="26"/>
          <w:szCs w:val="26"/>
        </w:rPr>
        <w:t xml:space="preserve">чая наличие у участника аукциона опыта работы), </w:t>
      </w:r>
      <w:r w:rsidR="0096121A" w:rsidRPr="004374E3">
        <w:rPr>
          <w:b/>
          <w:sz w:val="26"/>
          <w:szCs w:val="26"/>
        </w:rPr>
        <w:t>а также требований</w:t>
      </w:r>
      <w:r w:rsidR="0096121A" w:rsidRPr="004374E3">
        <w:rPr>
          <w:sz w:val="26"/>
          <w:szCs w:val="26"/>
        </w:rPr>
        <w:t xml:space="preserve"> </w:t>
      </w:r>
      <w:r w:rsidR="0096121A" w:rsidRPr="004374E3">
        <w:rPr>
          <w:i/>
          <w:sz w:val="26"/>
          <w:szCs w:val="26"/>
        </w:rPr>
        <w:t>к его деловой репутации, требований наличия у участника аукциона производственных мощностей, технологического оборудования, трудовых, финансовых и иных ресурсов</w:t>
      </w:r>
      <w:r w:rsidR="0096121A" w:rsidRPr="004374E3">
        <w:rPr>
          <w:sz w:val="26"/>
          <w:szCs w:val="26"/>
        </w:rPr>
        <w:t>.</w:t>
      </w:r>
    </w:p>
    <w:p w:rsidR="00AD3900" w:rsidRPr="004374E3" w:rsidRDefault="005315FC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 xml:space="preserve">При этом,  в силу п. </w:t>
      </w:r>
      <w:r w:rsidR="008F55F8" w:rsidRPr="004374E3">
        <w:rPr>
          <w:sz w:val="26"/>
          <w:szCs w:val="26"/>
        </w:rPr>
        <w:t xml:space="preserve">18 Правил № 67 </w:t>
      </w:r>
      <w:r w:rsidR="00AD3900" w:rsidRPr="004374E3">
        <w:rPr>
          <w:b/>
          <w:sz w:val="26"/>
          <w:szCs w:val="26"/>
        </w:rPr>
        <w:t>участники</w:t>
      </w:r>
      <w:r w:rsidR="00AD3900" w:rsidRPr="004374E3">
        <w:rPr>
          <w:sz w:val="26"/>
          <w:szCs w:val="26"/>
        </w:rPr>
        <w:t xml:space="preserve"> конкурсов или аукционов </w:t>
      </w:r>
      <w:r w:rsidR="00AD3900" w:rsidRPr="004374E3">
        <w:rPr>
          <w:b/>
          <w:sz w:val="26"/>
          <w:szCs w:val="26"/>
        </w:rPr>
        <w:t>должны соответствовать требованиям</w:t>
      </w:r>
      <w:r w:rsidR="00AD3900" w:rsidRPr="004374E3">
        <w:rPr>
          <w:sz w:val="26"/>
          <w:szCs w:val="26"/>
        </w:rPr>
        <w:t xml:space="preserve">, установленным </w:t>
      </w:r>
      <w:r w:rsidR="00AD3900" w:rsidRPr="004374E3">
        <w:rPr>
          <w:sz w:val="26"/>
          <w:szCs w:val="26"/>
          <w:u w:val="single"/>
        </w:rPr>
        <w:t>законодательством</w:t>
      </w:r>
      <w:r w:rsidR="00AD3900" w:rsidRPr="004374E3">
        <w:rPr>
          <w:sz w:val="26"/>
          <w:szCs w:val="26"/>
        </w:rPr>
        <w:t xml:space="preserve"> Росси</w:t>
      </w:r>
      <w:r w:rsidR="00AD3900" w:rsidRPr="004374E3">
        <w:rPr>
          <w:sz w:val="26"/>
          <w:szCs w:val="26"/>
        </w:rPr>
        <w:t>й</w:t>
      </w:r>
      <w:r w:rsidR="00AD3900" w:rsidRPr="004374E3">
        <w:rPr>
          <w:sz w:val="26"/>
          <w:szCs w:val="26"/>
        </w:rPr>
        <w:t>ской Федерации к таким участникам</w:t>
      </w:r>
      <w:r w:rsidR="009B61B7" w:rsidRPr="004374E3">
        <w:rPr>
          <w:sz w:val="26"/>
          <w:szCs w:val="26"/>
        </w:rPr>
        <w:t>.</w:t>
      </w:r>
    </w:p>
    <w:p w:rsidR="00D43EF7" w:rsidRPr="004374E3" w:rsidRDefault="00D43EF7" w:rsidP="004374E3">
      <w:pPr>
        <w:widowControl w:val="0"/>
        <w:autoSpaceDE w:val="0"/>
        <w:autoSpaceDN w:val="0"/>
        <w:adjustRightInd w:val="0"/>
        <w:ind w:firstLine="851"/>
        <w:rPr>
          <w:sz w:val="26"/>
          <w:szCs w:val="26"/>
        </w:rPr>
      </w:pPr>
    </w:p>
    <w:p w:rsidR="0096121A" w:rsidRPr="004374E3" w:rsidRDefault="00D43EF7" w:rsidP="00D43EF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В связи с изложенным</w:t>
      </w:r>
      <w:r w:rsidR="0096121A" w:rsidRPr="004374E3">
        <w:rPr>
          <w:sz w:val="26"/>
          <w:szCs w:val="26"/>
        </w:rPr>
        <w:t>, условия проекта договора, содержащиеся в п. 4.4.20, а также п. 4.4.21</w:t>
      </w:r>
      <w:r w:rsidRPr="004374E3">
        <w:rPr>
          <w:sz w:val="26"/>
          <w:szCs w:val="26"/>
        </w:rPr>
        <w:t>,</w:t>
      </w:r>
      <w:r w:rsidR="0096121A" w:rsidRPr="004374E3">
        <w:rPr>
          <w:sz w:val="26"/>
          <w:szCs w:val="26"/>
        </w:rPr>
        <w:t xml:space="preserve"> обеспечивающ</w:t>
      </w:r>
      <w:r w:rsidR="000002B2">
        <w:rPr>
          <w:sz w:val="26"/>
          <w:szCs w:val="26"/>
        </w:rPr>
        <w:t>им</w:t>
      </w:r>
      <w:r w:rsidR="0096121A" w:rsidRPr="004374E3">
        <w:rPr>
          <w:sz w:val="26"/>
          <w:szCs w:val="26"/>
        </w:rPr>
        <w:t xml:space="preserve"> </w:t>
      </w:r>
      <w:r w:rsidRPr="004374E3">
        <w:rPr>
          <w:sz w:val="26"/>
          <w:szCs w:val="26"/>
        </w:rPr>
        <w:t xml:space="preserve">по своей сути </w:t>
      </w:r>
      <w:r w:rsidR="0096121A" w:rsidRPr="004374E3">
        <w:rPr>
          <w:sz w:val="26"/>
          <w:szCs w:val="26"/>
        </w:rPr>
        <w:t>исполнение обязательств</w:t>
      </w:r>
      <w:r w:rsidR="005315FC" w:rsidRPr="004374E3">
        <w:rPr>
          <w:sz w:val="26"/>
          <w:szCs w:val="26"/>
        </w:rPr>
        <w:t>,</w:t>
      </w:r>
      <w:r w:rsidR="0096121A" w:rsidRPr="004374E3">
        <w:rPr>
          <w:sz w:val="26"/>
          <w:szCs w:val="26"/>
        </w:rPr>
        <w:t xml:space="preserve"> предусмо</w:t>
      </w:r>
      <w:r w:rsidR="0096121A" w:rsidRPr="004374E3">
        <w:rPr>
          <w:sz w:val="26"/>
          <w:szCs w:val="26"/>
        </w:rPr>
        <w:t>т</w:t>
      </w:r>
      <w:r w:rsidR="0096121A" w:rsidRPr="004374E3">
        <w:rPr>
          <w:sz w:val="26"/>
          <w:szCs w:val="26"/>
        </w:rPr>
        <w:t xml:space="preserve">ренных п. 4.4.20, </w:t>
      </w:r>
      <w:r w:rsidR="00354097" w:rsidRPr="004374E3">
        <w:rPr>
          <w:sz w:val="26"/>
          <w:szCs w:val="26"/>
        </w:rPr>
        <w:t xml:space="preserve">и </w:t>
      </w:r>
      <w:r w:rsidR="0096121A" w:rsidRPr="004374E3">
        <w:rPr>
          <w:sz w:val="26"/>
          <w:szCs w:val="26"/>
        </w:rPr>
        <w:t xml:space="preserve">фактически </w:t>
      </w:r>
      <w:r w:rsidR="0096121A" w:rsidRPr="004374E3">
        <w:rPr>
          <w:b/>
          <w:sz w:val="26"/>
          <w:szCs w:val="26"/>
        </w:rPr>
        <w:t>устанавливаю</w:t>
      </w:r>
      <w:r w:rsidR="00354097" w:rsidRPr="004374E3">
        <w:rPr>
          <w:b/>
          <w:sz w:val="26"/>
          <w:szCs w:val="26"/>
        </w:rPr>
        <w:t>щие</w:t>
      </w:r>
      <w:r w:rsidR="0096121A" w:rsidRPr="004374E3">
        <w:rPr>
          <w:b/>
          <w:sz w:val="26"/>
          <w:szCs w:val="26"/>
        </w:rPr>
        <w:t xml:space="preserve"> требования к участнику аукциона</w:t>
      </w:r>
      <w:r w:rsidR="00354097" w:rsidRPr="004374E3">
        <w:rPr>
          <w:sz w:val="26"/>
          <w:szCs w:val="26"/>
        </w:rPr>
        <w:t>, нарушают запрет, установленный п. 111 Правил № 67.</w:t>
      </w:r>
    </w:p>
    <w:p w:rsidR="00354097" w:rsidRPr="004374E3" w:rsidRDefault="00354097" w:rsidP="00D43EF7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Здесь следует отметить также и следующие обстоятельства.</w:t>
      </w:r>
    </w:p>
    <w:p w:rsidR="007C1F70" w:rsidRPr="004374E3" w:rsidRDefault="007C1F70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Правила № 67 предусматривают право организатора торгов по установлению обеспечения исполнения договора, размер которого определяется организатором торгов (п/п 13 п. 114).</w:t>
      </w:r>
    </w:p>
    <w:p w:rsidR="007C1F70" w:rsidRPr="004374E3" w:rsidRDefault="007C1F70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В соответствии с п. 4.4.21 проекта договора размер обеспечения исполнения д</w:t>
      </w:r>
      <w:r w:rsidRPr="004374E3">
        <w:rPr>
          <w:sz w:val="26"/>
          <w:szCs w:val="26"/>
        </w:rPr>
        <w:t>о</w:t>
      </w:r>
      <w:r w:rsidRPr="004374E3">
        <w:rPr>
          <w:sz w:val="26"/>
          <w:szCs w:val="26"/>
        </w:rPr>
        <w:t xml:space="preserve">говора установлен в размере 200 млн. руб. Согласно пояснениям ответчика, указанный размер обеспечения соответствует размеру «выпадающих» расходов </w:t>
      </w:r>
      <w:r w:rsidR="007F7063" w:rsidRPr="004374E3">
        <w:rPr>
          <w:sz w:val="26"/>
          <w:szCs w:val="26"/>
        </w:rPr>
        <w:t>ОАО «Тепло Т</w:t>
      </w:r>
      <w:r w:rsidR="007F7063" w:rsidRPr="004374E3">
        <w:rPr>
          <w:sz w:val="26"/>
          <w:szCs w:val="26"/>
        </w:rPr>
        <w:t>ю</w:t>
      </w:r>
      <w:r w:rsidR="007F7063" w:rsidRPr="004374E3">
        <w:rPr>
          <w:sz w:val="26"/>
          <w:szCs w:val="26"/>
        </w:rPr>
        <w:t>мени», связанных с содержанием арендованного имущества. В то же время, из ответа Департамента (письмо от 11.10.2012 № 44-06-4577), адресованного ОАО «УТСК», сл</w:t>
      </w:r>
      <w:r w:rsidR="007F7063" w:rsidRPr="004374E3">
        <w:rPr>
          <w:sz w:val="26"/>
          <w:szCs w:val="26"/>
        </w:rPr>
        <w:t>е</w:t>
      </w:r>
      <w:r w:rsidR="007F7063" w:rsidRPr="004374E3">
        <w:rPr>
          <w:sz w:val="26"/>
          <w:szCs w:val="26"/>
        </w:rPr>
        <w:t>дует, что информацией о размере расходов и обязательств, подлежащих возмещению предыдущему пользователю, Департамент не располагает, в том числе и по причине т</w:t>
      </w:r>
      <w:r w:rsidR="007F7063" w:rsidRPr="004374E3">
        <w:rPr>
          <w:sz w:val="26"/>
          <w:szCs w:val="26"/>
        </w:rPr>
        <w:t>о</w:t>
      </w:r>
      <w:r w:rsidR="007F7063" w:rsidRPr="004374E3">
        <w:rPr>
          <w:sz w:val="26"/>
          <w:szCs w:val="26"/>
        </w:rPr>
        <w:t>го, что указанные расходы действующий арендатор будет нести вплоть до заключения нового договора аренды.</w:t>
      </w:r>
    </w:p>
    <w:p w:rsidR="007F7063" w:rsidRPr="004374E3" w:rsidRDefault="000002B2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Между тем</w:t>
      </w:r>
      <w:r w:rsidR="00F3729C" w:rsidRPr="004374E3">
        <w:rPr>
          <w:sz w:val="26"/>
          <w:szCs w:val="26"/>
        </w:rPr>
        <w:t xml:space="preserve">, во-первых, как уже отмечалось выше, не все </w:t>
      </w:r>
      <w:r w:rsidR="007F0931" w:rsidRPr="004374E3">
        <w:rPr>
          <w:sz w:val="26"/>
          <w:szCs w:val="26"/>
        </w:rPr>
        <w:t>затраты могут быть включены в тари</w:t>
      </w:r>
      <w:r w:rsidR="00F3729C" w:rsidRPr="004374E3">
        <w:rPr>
          <w:sz w:val="26"/>
          <w:szCs w:val="26"/>
        </w:rPr>
        <w:t>ф</w:t>
      </w:r>
      <w:r w:rsidR="002B2FAD" w:rsidRPr="004374E3">
        <w:rPr>
          <w:sz w:val="26"/>
          <w:szCs w:val="26"/>
        </w:rPr>
        <w:t>;</w:t>
      </w:r>
      <w:r w:rsidR="00F3729C" w:rsidRPr="004374E3">
        <w:rPr>
          <w:sz w:val="26"/>
          <w:szCs w:val="26"/>
        </w:rPr>
        <w:t xml:space="preserve"> </w:t>
      </w:r>
      <w:r w:rsidR="002B2FAD" w:rsidRPr="004374E3">
        <w:rPr>
          <w:sz w:val="26"/>
          <w:szCs w:val="26"/>
        </w:rPr>
        <w:t>в</w:t>
      </w:r>
      <w:r w:rsidR="00F3729C" w:rsidRPr="004374E3">
        <w:rPr>
          <w:sz w:val="26"/>
          <w:szCs w:val="26"/>
        </w:rPr>
        <w:t xml:space="preserve">о-вторых, </w:t>
      </w:r>
      <w:r w:rsidR="007F0931" w:rsidRPr="004374E3">
        <w:rPr>
          <w:sz w:val="26"/>
          <w:szCs w:val="26"/>
        </w:rPr>
        <w:t xml:space="preserve">поскольку </w:t>
      </w:r>
      <w:r w:rsidR="00F3729C" w:rsidRPr="004374E3">
        <w:rPr>
          <w:sz w:val="26"/>
          <w:szCs w:val="26"/>
        </w:rPr>
        <w:t>срок действия договора аренды, заключенного с ОАО «Тепло Тюмени» 22.09.2011</w:t>
      </w:r>
      <w:r w:rsidR="007F0931" w:rsidRPr="004374E3">
        <w:rPr>
          <w:sz w:val="26"/>
          <w:szCs w:val="26"/>
        </w:rPr>
        <w:t>, истек 31.05.2012, постольку юридически</w:t>
      </w:r>
      <w:r w:rsidR="002B2FAD" w:rsidRPr="004374E3">
        <w:rPr>
          <w:sz w:val="26"/>
          <w:szCs w:val="26"/>
        </w:rPr>
        <w:t>,</w:t>
      </w:r>
      <w:r w:rsidR="007F0931" w:rsidRPr="004374E3">
        <w:rPr>
          <w:sz w:val="26"/>
          <w:szCs w:val="26"/>
        </w:rPr>
        <w:t xml:space="preserve"> затраты, которые несет общество после указанной даты не связаны с обязательствами по догов</w:t>
      </w:r>
      <w:r w:rsidR="007F0931" w:rsidRPr="004374E3">
        <w:rPr>
          <w:sz w:val="26"/>
          <w:szCs w:val="26"/>
        </w:rPr>
        <w:t>о</w:t>
      </w:r>
      <w:r w:rsidR="007F0931" w:rsidRPr="004374E3">
        <w:rPr>
          <w:sz w:val="26"/>
          <w:szCs w:val="26"/>
        </w:rPr>
        <w:t>ру, так как он прекратил свое действие.</w:t>
      </w:r>
    </w:p>
    <w:p w:rsidR="00D23EF9" w:rsidRPr="004374E3" w:rsidRDefault="00D23EF9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p w:rsidR="00ED44E6" w:rsidRPr="004374E3" w:rsidRDefault="00A50299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Также Комиссия приходит к выводу</w:t>
      </w:r>
      <w:r w:rsidR="0077544D" w:rsidRPr="004374E3">
        <w:rPr>
          <w:sz w:val="26"/>
          <w:szCs w:val="26"/>
        </w:rPr>
        <w:t xml:space="preserve"> о неправомерном включении </w:t>
      </w:r>
      <w:r w:rsidR="002B2FAD" w:rsidRPr="004374E3">
        <w:rPr>
          <w:sz w:val="26"/>
          <w:szCs w:val="26"/>
        </w:rPr>
        <w:t xml:space="preserve">организатором торгов </w:t>
      </w:r>
      <w:r w:rsidR="0077544D" w:rsidRPr="004374E3">
        <w:rPr>
          <w:sz w:val="26"/>
          <w:szCs w:val="26"/>
        </w:rPr>
        <w:t>в условия проекта договора аренды пункта 4.4.15, в соответствии с которым арендатор обязан заключить агентский договор с муниципальной организацией, упо</w:t>
      </w:r>
      <w:r w:rsidR="0077544D" w:rsidRPr="004374E3">
        <w:rPr>
          <w:sz w:val="26"/>
          <w:szCs w:val="26"/>
        </w:rPr>
        <w:t>л</w:t>
      </w:r>
      <w:r w:rsidR="0077544D" w:rsidRPr="004374E3">
        <w:rPr>
          <w:sz w:val="26"/>
          <w:szCs w:val="26"/>
        </w:rPr>
        <w:t xml:space="preserve">номоченной администрацией города Тюмени на подключение объектов капитального строительства к системам теплоснабжения, </w:t>
      </w:r>
      <w:r w:rsidR="002B2FAD" w:rsidRPr="004374E3">
        <w:rPr>
          <w:sz w:val="26"/>
          <w:szCs w:val="26"/>
        </w:rPr>
        <w:t>как</w:t>
      </w:r>
      <w:r w:rsidR="00A876B4" w:rsidRPr="004374E3">
        <w:rPr>
          <w:sz w:val="26"/>
          <w:szCs w:val="26"/>
        </w:rPr>
        <w:t xml:space="preserve"> не основан</w:t>
      </w:r>
      <w:r w:rsidR="002B2FAD" w:rsidRPr="004374E3">
        <w:rPr>
          <w:sz w:val="26"/>
          <w:szCs w:val="26"/>
        </w:rPr>
        <w:t>ном</w:t>
      </w:r>
      <w:r w:rsidR="00A876B4" w:rsidRPr="004374E3">
        <w:rPr>
          <w:sz w:val="26"/>
          <w:szCs w:val="26"/>
        </w:rPr>
        <w:t xml:space="preserve"> на законе.</w:t>
      </w:r>
    </w:p>
    <w:p w:rsidR="00EE783D" w:rsidRPr="004374E3" w:rsidRDefault="00E26641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 xml:space="preserve">Так, в соответствии с п. 1 ст. 14 </w:t>
      </w:r>
      <w:r w:rsidR="00EE783D" w:rsidRPr="004374E3">
        <w:rPr>
          <w:sz w:val="26"/>
          <w:szCs w:val="26"/>
        </w:rPr>
        <w:t xml:space="preserve">Федерального закона от 27.07.2010 № 190-ФЗ «О теплоснабжении» </w:t>
      </w:r>
      <w:r w:rsidR="00EE783D" w:rsidRPr="004374E3">
        <w:rPr>
          <w:b/>
          <w:sz w:val="26"/>
          <w:szCs w:val="26"/>
        </w:rPr>
        <w:t xml:space="preserve">подключение </w:t>
      </w:r>
      <w:r w:rsidR="00EE783D" w:rsidRPr="004374E3">
        <w:rPr>
          <w:sz w:val="26"/>
          <w:szCs w:val="26"/>
        </w:rPr>
        <w:t>теплопотребляющих установок и тепловых сетей п</w:t>
      </w:r>
      <w:r w:rsidR="00EE783D" w:rsidRPr="004374E3">
        <w:rPr>
          <w:sz w:val="26"/>
          <w:szCs w:val="26"/>
        </w:rPr>
        <w:t>о</w:t>
      </w:r>
      <w:r w:rsidR="00EE783D" w:rsidRPr="004374E3">
        <w:rPr>
          <w:sz w:val="26"/>
          <w:szCs w:val="26"/>
        </w:rPr>
        <w:t xml:space="preserve">требителей тепловой энергии, в том числе застройщиков, к системе теплоснабжения </w:t>
      </w:r>
      <w:r w:rsidR="00EE783D" w:rsidRPr="004374E3">
        <w:rPr>
          <w:b/>
          <w:sz w:val="26"/>
          <w:szCs w:val="26"/>
        </w:rPr>
        <w:t>осуществляется в порядке, установленном</w:t>
      </w:r>
      <w:r w:rsidR="00EE783D" w:rsidRPr="004374E3">
        <w:rPr>
          <w:sz w:val="26"/>
          <w:szCs w:val="26"/>
        </w:rPr>
        <w:t xml:space="preserve"> </w:t>
      </w:r>
      <w:r w:rsidR="00EE783D" w:rsidRPr="004374E3">
        <w:rPr>
          <w:b/>
          <w:sz w:val="26"/>
          <w:szCs w:val="26"/>
        </w:rPr>
        <w:t xml:space="preserve">законодательством о градостроительной </w:t>
      </w:r>
      <w:r w:rsidR="00EE783D" w:rsidRPr="004374E3">
        <w:rPr>
          <w:b/>
          <w:sz w:val="26"/>
          <w:szCs w:val="26"/>
        </w:rPr>
        <w:lastRenderedPageBreak/>
        <w:t>деятельности</w:t>
      </w:r>
      <w:r w:rsidR="00EE783D" w:rsidRPr="004374E3">
        <w:rPr>
          <w:sz w:val="26"/>
          <w:szCs w:val="26"/>
        </w:rPr>
        <w:t xml:space="preserve"> для подключения объектов капитального строительства к сетям инжене</w:t>
      </w:r>
      <w:r w:rsidR="00EE783D" w:rsidRPr="004374E3">
        <w:rPr>
          <w:sz w:val="26"/>
          <w:szCs w:val="26"/>
        </w:rPr>
        <w:t>р</w:t>
      </w:r>
      <w:r w:rsidR="00EE783D" w:rsidRPr="004374E3">
        <w:rPr>
          <w:sz w:val="26"/>
          <w:szCs w:val="26"/>
        </w:rPr>
        <w:t xml:space="preserve">но-технического обеспечения, </w:t>
      </w:r>
      <w:r w:rsidR="00EE783D" w:rsidRPr="004374E3">
        <w:rPr>
          <w:i/>
          <w:sz w:val="26"/>
          <w:szCs w:val="26"/>
        </w:rPr>
        <w:t>с учетом особенностей</w:t>
      </w:r>
      <w:r w:rsidR="00EE783D" w:rsidRPr="004374E3">
        <w:rPr>
          <w:sz w:val="26"/>
          <w:szCs w:val="26"/>
        </w:rPr>
        <w:t xml:space="preserve">, предусмотренных </w:t>
      </w:r>
      <w:r w:rsidR="00EE783D" w:rsidRPr="004374E3">
        <w:rPr>
          <w:i/>
          <w:sz w:val="26"/>
          <w:szCs w:val="26"/>
        </w:rPr>
        <w:t xml:space="preserve">настоящим Федеральным законом и </w:t>
      </w:r>
      <w:hyperlink r:id="rId13" w:history="1">
        <w:r w:rsidR="00EE783D" w:rsidRPr="004374E3">
          <w:rPr>
            <w:i/>
            <w:color w:val="0000FF"/>
            <w:sz w:val="26"/>
            <w:szCs w:val="26"/>
          </w:rPr>
          <w:t>правилами</w:t>
        </w:r>
      </w:hyperlink>
      <w:r w:rsidR="00EE783D" w:rsidRPr="004374E3">
        <w:rPr>
          <w:i/>
          <w:sz w:val="26"/>
          <w:szCs w:val="26"/>
        </w:rPr>
        <w:t xml:space="preserve"> подключения к системам теплоснабжения, утве</w:t>
      </w:r>
      <w:r w:rsidR="00EE783D" w:rsidRPr="004374E3">
        <w:rPr>
          <w:i/>
          <w:sz w:val="26"/>
          <w:szCs w:val="26"/>
        </w:rPr>
        <w:t>р</w:t>
      </w:r>
      <w:r w:rsidR="00EE783D" w:rsidRPr="004374E3">
        <w:rPr>
          <w:i/>
          <w:sz w:val="26"/>
          <w:szCs w:val="26"/>
        </w:rPr>
        <w:t>жденными</w:t>
      </w:r>
      <w:r w:rsidR="00D5492D" w:rsidRPr="004374E3">
        <w:rPr>
          <w:i/>
          <w:sz w:val="26"/>
          <w:szCs w:val="26"/>
        </w:rPr>
        <w:t xml:space="preserve"> постановлением </w:t>
      </w:r>
      <w:r w:rsidR="00EE783D" w:rsidRPr="004374E3">
        <w:rPr>
          <w:i/>
          <w:sz w:val="26"/>
          <w:szCs w:val="26"/>
        </w:rPr>
        <w:t xml:space="preserve"> Правительств</w:t>
      </w:r>
      <w:r w:rsidR="00D5492D" w:rsidRPr="004374E3">
        <w:rPr>
          <w:i/>
          <w:sz w:val="26"/>
          <w:szCs w:val="26"/>
        </w:rPr>
        <w:t>а РФ от 16.04.2012 № 307</w:t>
      </w:r>
      <w:r w:rsidR="00537DDC" w:rsidRPr="004374E3">
        <w:rPr>
          <w:i/>
          <w:sz w:val="26"/>
          <w:szCs w:val="26"/>
        </w:rPr>
        <w:t xml:space="preserve"> (далее - пост</w:t>
      </w:r>
      <w:r w:rsidR="00537DDC" w:rsidRPr="004374E3">
        <w:rPr>
          <w:i/>
          <w:sz w:val="26"/>
          <w:szCs w:val="26"/>
        </w:rPr>
        <w:t>а</w:t>
      </w:r>
      <w:r w:rsidR="00537DDC" w:rsidRPr="004374E3">
        <w:rPr>
          <w:i/>
          <w:sz w:val="26"/>
          <w:szCs w:val="26"/>
        </w:rPr>
        <w:t>новление № 307)</w:t>
      </w:r>
      <w:r w:rsidR="00D5492D" w:rsidRPr="004374E3">
        <w:rPr>
          <w:sz w:val="26"/>
          <w:szCs w:val="26"/>
        </w:rPr>
        <w:t>.</w:t>
      </w:r>
    </w:p>
    <w:p w:rsidR="00401A6C" w:rsidRPr="004374E3" w:rsidRDefault="00401A6C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В соответствии с указанными нормативными актами, а также Правилами опр</w:t>
      </w:r>
      <w:r w:rsidRPr="004374E3">
        <w:rPr>
          <w:sz w:val="26"/>
          <w:szCs w:val="26"/>
        </w:rPr>
        <w:t>е</w:t>
      </w:r>
      <w:r w:rsidRPr="004374E3">
        <w:rPr>
          <w:sz w:val="26"/>
          <w:szCs w:val="26"/>
        </w:rPr>
        <w:t>деления и предоставления технических условий подключения объекта капитального строительства к сетям инженерно-технического обеспечения, утв. постановлением Пр</w:t>
      </w:r>
      <w:r w:rsidRPr="004374E3">
        <w:rPr>
          <w:sz w:val="26"/>
          <w:szCs w:val="26"/>
        </w:rPr>
        <w:t>а</w:t>
      </w:r>
      <w:r w:rsidRPr="004374E3">
        <w:rPr>
          <w:sz w:val="26"/>
          <w:szCs w:val="26"/>
        </w:rPr>
        <w:t>вительства РФ от 13.02.2006 № 83</w:t>
      </w:r>
      <w:r w:rsidR="00537DDC" w:rsidRPr="004374E3">
        <w:rPr>
          <w:sz w:val="26"/>
          <w:szCs w:val="26"/>
        </w:rPr>
        <w:t xml:space="preserve"> (далее – Правила № 83)</w:t>
      </w:r>
      <w:r w:rsidRPr="004374E3">
        <w:rPr>
          <w:sz w:val="26"/>
          <w:szCs w:val="26"/>
        </w:rPr>
        <w:t>, подключение объектов кап</w:t>
      </w:r>
      <w:r w:rsidRPr="004374E3">
        <w:rPr>
          <w:sz w:val="26"/>
          <w:szCs w:val="26"/>
        </w:rPr>
        <w:t>и</w:t>
      </w:r>
      <w:r w:rsidRPr="004374E3">
        <w:rPr>
          <w:sz w:val="26"/>
          <w:szCs w:val="26"/>
        </w:rPr>
        <w:t xml:space="preserve">тального строительства, теплопотребляющих установок, тепловых сетей и источников тепловой энергии к системам к сетям инженерно-технического обеспечения (системам теплоснабжения), а также выдачу технических условий подключения поименованных объектов </w:t>
      </w:r>
      <w:r w:rsidRPr="004374E3">
        <w:rPr>
          <w:b/>
          <w:sz w:val="26"/>
          <w:szCs w:val="26"/>
        </w:rPr>
        <w:t>осуществляют организации, эксплуатирующие такие сети</w:t>
      </w:r>
      <w:r w:rsidRPr="004374E3">
        <w:rPr>
          <w:sz w:val="26"/>
          <w:szCs w:val="26"/>
        </w:rPr>
        <w:t xml:space="preserve">. </w:t>
      </w:r>
    </w:p>
    <w:p w:rsidR="00401A6C" w:rsidRPr="004374E3" w:rsidRDefault="00401A6C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 xml:space="preserve">В полномочия органа местного самоуправления в рассматриваемом случае </w:t>
      </w:r>
      <w:r w:rsidR="005966DB" w:rsidRPr="004374E3">
        <w:rPr>
          <w:sz w:val="26"/>
          <w:szCs w:val="26"/>
        </w:rPr>
        <w:t>вх</w:t>
      </w:r>
      <w:r w:rsidR="005966DB" w:rsidRPr="004374E3">
        <w:rPr>
          <w:sz w:val="26"/>
          <w:szCs w:val="26"/>
        </w:rPr>
        <w:t>о</w:t>
      </w:r>
      <w:r w:rsidR="005966DB" w:rsidRPr="004374E3">
        <w:rPr>
          <w:sz w:val="26"/>
          <w:szCs w:val="26"/>
        </w:rPr>
        <w:t>дит получение технических условий подключения</w:t>
      </w:r>
      <w:r w:rsidR="00537DDC" w:rsidRPr="004374E3">
        <w:rPr>
          <w:sz w:val="26"/>
          <w:szCs w:val="26"/>
        </w:rPr>
        <w:t xml:space="preserve"> (</w:t>
      </w:r>
      <w:r w:rsidR="00C304BD" w:rsidRPr="004374E3">
        <w:rPr>
          <w:sz w:val="26"/>
          <w:szCs w:val="26"/>
        </w:rPr>
        <w:t xml:space="preserve">ст. 48 ГрК РФ, </w:t>
      </w:r>
      <w:r w:rsidR="00537DDC" w:rsidRPr="004374E3">
        <w:rPr>
          <w:sz w:val="26"/>
          <w:szCs w:val="26"/>
        </w:rPr>
        <w:t>Правила № 83)</w:t>
      </w:r>
      <w:r w:rsidR="005966DB" w:rsidRPr="004374E3">
        <w:rPr>
          <w:sz w:val="26"/>
          <w:szCs w:val="26"/>
        </w:rPr>
        <w:t xml:space="preserve">, а также </w:t>
      </w:r>
      <w:r w:rsidR="00537DDC" w:rsidRPr="004374E3">
        <w:rPr>
          <w:sz w:val="26"/>
          <w:szCs w:val="26"/>
        </w:rPr>
        <w:t>обязанность предоставления сведений об организации, осуществляющей подкл</w:t>
      </w:r>
      <w:r w:rsidR="00537DDC" w:rsidRPr="004374E3">
        <w:rPr>
          <w:sz w:val="26"/>
          <w:szCs w:val="26"/>
        </w:rPr>
        <w:t>ю</w:t>
      </w:r>
      <w:r w:rsidR="00537DDC" w:rsidRPr="004374E3">
        <w:rPr>
          <w:sz w:val="26"/>
          <w:szCs w:val="26"/>
        </w:rPr>
        <w:t>чение к системам теплоснабжения (п. 10 постановления № 307).</w:t>
      </w:r>
    </w:p>
    <w:p w:rsidR="00C304BD" w:rsidRPr="004374E3" w:rsidRDefault="000002B2" w:rsidP="004374E3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Следовательно,</w:t>
      </w:r>
      <w:r w:rsidR="00C304BD" w:rsidRPr="004374E3">
        <w:rPr>
          <w:sz w:val="26"/>
          <w:szCs w:val="26"/>
        </w:rPr>
        <w:t xml:space="preserve"> </w:t>
      </w:r>
      <w:r w:rsidR="00C304BD" w:rsidRPr="004374E3">
        <w:rPr>
          <w:sz w:val="26"/>
          <w:szCs w:val="26"/>
          <w:u w:val="single"/>
        </w:rPr>
        <w:t>не основанное на законе</w:t>
      </w:r>
      <w:r w:rsidR="00C304BD" w:rsidRPr="004374E3">
        <w:rPr>
          <w:sz w:val="26"/>
          <w:szCs w:val="26"/>
        </w:rPr>
        <w:t xml:space="preserve"> </w:t>
      </w:r>
      <w:r w:rsidR="00C304BD" w:rsidRPr="004374E3">
        <w:rPr>
          <w:b/>
          <w:sz w:val="26"/>
          <w:szCs w:val="26"/>
        </w:rPr>
        <w:t>требование к участнику</w:t>
      </w:r>
      <w:r w:rsidR="00C304BD" w:rsidRPr="004374E3">
        <w:rPr>
          <w:sz w:val="26"/>
          <w:szCs w:val="26"/>
        </w:rPr>
        <w:t xml:space="preserve"> аукциона о заключении агентского договора с муниципальной организацией, уполномоченной а</w:t>
      </w:r>
      <w:r w:rsidR="00C304BD" w:rsidRPr="004374E3">
        <w:rPr>
          <w:sz w:val="26"/>
          <w:szCs w:val="26"/>
        </w:rPr>
        <w:t>д</w:t>
      </w:r>
      <w:r w:rsidR="00C304BD" w:rsidRPr="004374E3">
        <w:rPr>
          <w:sz w:val="26"/>
          <w:szCs w:val="26"/>
        </w:rPr>
        <w:t>министрацией г. Тюмени на подключение объектов капитального  строительства, также нарушает запрет, содержащийся в п. 111 Правил № 67.</w:t>
      </w:r>
    </w:p>
    <w:p w:rsidR="00C304BD" w:rsidRPr="004374E3" w:rsidRDefault="00C304BD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118D2" w:rsidRDefault="004118D2" w:rsidP="00DA07D2">
      <w:pPr>
        <w:widowControl w:val="0"/>
        <w:autoSpaceDE w:val="0"/>
        <w:autoSpaceDN w:val="0"/>
        <w:adjustRightInd w:val="0"/>
        <w:ind w:firstLine="851"/>
        <w:jc w:val="both"/>
        <w:rPr>
          <w:i/>
          <w:sz w:val="26"/>
          <w:szCs w:val="26"/>
        </w:rPr>
      </w:pPr>
      <w:r w:rsidRPr="004374E3">
        <w:rPr>
          <w:rFonts w:eastAsiaTheme="minorHAnsi"/>
          <w:sz w:val="26"/>
          <w:szCs w:val="26"/>
          <w:lang w:eastAsia="en-US"/>
        </w:rPr>
        <w:t xml:space="preserve">В соответствии с ч. 17 ст. 18.1 </w:t>
      </w:r>
      <w:r w:rsidR="00C231F4" w:rsidRPr="004374E3">
        <w:rPr>
          <w:rFonts w:eastAsiaTheme="minorHAnsi"/>
          <w:sz w:val="26"/>
          <w:szCs w:val="26"/>
          <w:lang w:eastAsia="en-US"/>
        </w:rPr>
        <w:t>Закона о</w:t>
      </w:r>
      <w:r w:rsidRPr="004374E3">
        <w:rPr>
          <w:rFonts w:eastAsiaTheme="minorHAnsi"/>
          <w:sz w:val="26"/>
          <w:szCs w:val="26"/>
          <w:lang w:eastAsia="en-US"/>
        </w:rPr>
        <w:t xml:space="preserve"> защите конкуренции </w:t>
      </w:r>
      <w:r w:rsidR="00C231F4" w:rsidRPr="004374E3">
        <w:rPr>
          <w:sz w:val="26"/>
          <w:szCs w:val="26"/>
        </w:rPr>
        <w:t>п</w:t>
      </w:r>
      <w:r w:rsidRPr="004374E3">
        <w:rPr>
          <w:sz w:val="26"/>
          <w:szCs w:val="26"/>
        </w:rPr>
        <w:t>ри рассмотрении жалобы по существу комиссия антимонопольного органа рассматривает обжалуемые действия (бездействие) организатора торгов, оператора электронной площадки, ко</w:t>
      </w:r>
      <w:r w:rsidRPr="004374E3">
        <w:rPr>
          <w:sz w:val="26"/>
          <w:szCs w:val="26"/>
        </w:rPr>
        <w:t>н</w:t>
      </w:r>
      <w:r w:rsidRPr="004374E3">
        <w:rPr>
          <w:sz w:val="26"/>
          <w:szCs w:val="26"/>
        </w:rPr>
        <w:t>курсной или аукционной комиссии. В случае, если в ходе рассмотрения жалобы коми</w:t>
      </w:r>
      <w:r w:rsidRPr="004374E3">
        <w:rPr>
          <w:sz w:val="26"/>
          <w:szCs w:val="26"/>
        </w:rPr>
        <w:t>с</w:t>
      </w:r>
      <w:r w:rsidRPr="004374E3">
        <w:rPr>
          <w:sz w:val="26"/>
          <w:szCs w:val="26"/>
        </w:rPr>
        <w:t>сией антимонопольного органа установлены иные нарушения в действиях (бездействии) организатора торгов, оператора электронной площадки, конкурсной или аукционной комиссии, комиссия антимонопольного органа принимает решение</w:t>
      </w:r>
      <w:r w:rsidRPr="004374E3">
        <w:rPr>
          <w:i/>
          <w:sz w:val="26"/>
          <w:szCs w:val="26"/>
        </w:rPr>
        <w:t xml:space="preserve"> с учетом всех выя</w:t>
      </w:r>
      <w:r w:rsidRPr="004374E3">
        <w:rPr>
          <w:i/>
          <w:sz w:val="26"/>
          <w:szCs w:val="26"/>
        </w:rPr>
        <w:t>в</w:t>
      </w:r>
      <w:r w:rsidRPr="004374E3">
        <w:rPr>
          <w:i/>
          <w:sz w:val="26"/>
          <w:szCs w:val="26"/>
        </w:rPr>
        <w:t>ленных нарушений</w:t>
      </w:r>
      <w:r w:rsidR="00C231F4" w:rsidRPr="004374E3">
        <w:rPr>
          <w:i/>
          <w:sz w:val="26"/>
          <w:szCs w:val="26"/>
        </w:rPr>
        <w:t>.</w:t>
      </w:r>
    </w:p>
    <w:p w:rsidR="00AE0E3C" w:rsidRPr="004374E3" w:rsidRDefault="00853CAD" w:rsidP="00DA07D2">
      <w:pPr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6"/>
          <w:szCs w:val="26"/>
          <w:lang w:eastAsia="en-US"/>
        </w:rPr>
      </w:pPr>
      <w:r w:rsidRPr="004374E3">
        <w:rPr>
          <w:rFonts w:eastAsiaTheme="minorHAnsi"/>
          <w:sz w:val="26"/>
          <w:szCs w:val="26"/>
          <w:lang w:eastAsia="en-US"/>
        </w:rPr>
        <w:t>Учитывая изложенное</w:t>
      </w:r>
      <w:r w:rsidR="00AE0E3C" w:rsidRPr="004374E3">
        <w:rPr>
          <w:rFonts w:eastAsiaTheme="minorHAnsi"/>
          <w:sz w:val="26"/>
          <w:szCs w:val="26"/>
          <w:lang w:eastAsia="en-US"/>
        </w:rPr>
        <w:t xml:space="preserve">, </w:t>
      </w:r>
      <w:r w:rsidR="00AE0E3C" w:rsidRPr="004374E3">
        <w:rPr>
          <w:sz w:val="26"/>
          <w:szCs w:val="26"/>
        </w:rPr>
        <w:t>Комиссия пришла к выводам:</w:t>
      </w:r>
    </w:p>
    <w:p w:rsidR="00CC5A41" w:rsidRPr="004374E3" w:rsidRDefault="00AE0E3C" w:rsidP="00DA07D2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>1</w:t>
      </w:r>
      <w:r w:rsidRPr="004374E3">
        <w:rPr>
          <w:rFonts w:eastAsiaTheme="minorHAnsi"/>
          <w:sz w:val="26"/>
          <w:szCs w:val="26"/>
          <w:lang w:eastAsia="en-US"/>
        </w:rPr>
        <w:t xml:space="preserve">) о наличии нарушения в действиях </w:t>
      </w:r>
      <w:r w:rsidR="0061426D" w:rsidRPr="004374E3">
        <w:rPr>
          <w:sz w:val="26"/>
          <w:szCs w:val="26"/>
        </w:rPr>
        <w:t>департамента имущественных отношений администрации г. Тюмени</w:t>
      </w:r>
      <w:r w:rsidR="00853CAD" w:rsidRPr="004374E3">
        <w:rPr>
          <w:sz w:val="26"/>
          <w:szCs w:val="26"/>
        </w:rPr>
        <w:t xml:space="preserve"> п. </w:t>
      </w:r>
      <w:r w:rsidR="0061426D" w:rsidRPr="004374E3">
        <w:rPr>
          <w:sz w:val="26"/>
          <w:szCs w:val="26"/>
        </w:rPr>
        <w:t>111</w:t>
      </w:r>
      <w:r w:rsidR="00CC5A41" w:rsidRPr="004374E3">
        <w:rPr>
          <w:sz w:val="26"/>
          <w:szCs w:val="26"/>
        </w:rPr>
        <w:t xml:space="preserve"> </w:t>
      </w:r>
      <w:r w:rsidR="00320BCC" w:rsidRPr="004374E3">
        <w:rPr>
          <w:sz w:val="26"/>
          <w:szCs w:val="26"/>
        </w:rPr>
        <w:t>Правил проведения конкурсов или аукционов на право заключения договоров аренды, договоров безвозмездного пользования, договоров дов</w:t>
      </w:r>
      <w:r w:rsidR="00320BCC" w:rsidRPr="004374E3">
        <w:rPr>
          <w:sz w:val="26"/>
          <w:szCs w:val="26"/>
        </w:rPr>
        <w:t>е</w:t>
      </w:r>
      <w:r w:rsidR="00320BCC" w:rsidRPr="004374E3">
        <w:rPr>
          <w:sz w:val="26"/>
          <w:szCs w:val="26"/>
        </w:rPr>
        <w:t>рительного управления имуществом, иных договоров, предусматривающих переход прав в отношении государственного или муниципального имущества, утв. приказом ФАС России от 10.02.2010 № 67</w:t>
      </w:r>
      <w:r w:rsidR="00CC5A41" w:rsidRPr="004374E3">
        <w:rPr>
          <w:sz w:val="26"/>
          <w:szCs w:val="26"/>
        </w:rPr>
        <w:t xml:space="preserve">, при проведении </w:t>
      </w:r>
      <w:r w:rsidR="00320BCC" w:rsidRPr="004374E3">
        <w:rPr>
          <w:sz w:val="26"/>
          <w:szCs w:val="26"/>
        </w:rPr>
        <w:t>открытого аукциона № 23/12-оа на право заключения договора аренды муниципального имущества, выразившегося</w:t>
      </w:r>
      <w:r w:rsidR="00CC5A41" w:rsidRPr="004374E3">
        <w:rPr>
          <w:sz w:val="26"/>
          <w:szCs w:val="26"/>
        </w:rPr>
        <w:t xml:space="preserve"> в</w:t>
      </w:r>
      <w:r w:rsidR="00320BCC" w:rsidRPr="004374E3">
        <w:rPr>
          <w:sz w:val="26"/>
          <w:szCs w:val="26"/>
        </w:rPr>
        <w:t xml:space="preserve"> уст</w:t>
      </w:r>
      <w:r w:rsidR="00320BCC" w:rsidRPr="004374E3">
        <w:rPr>
          <w:sz w:val="26"/>
          <w:szCs w:val="26"/>
        </w:rPr>
        <w:t>а</w:t>
      </w:r>
      <w:r w:rsidR="00320BCC" w:rsidRPr="004374E3">
        <w:rPr>
          <w:sz w:val="26"/>
          <w:szCs w:val="26"/>
        </w:rPr>
        <w:t>новлении требований к участнику аукциона путем включения в проект договора аренды пунктов 4.4.15, 4.4.20, 4.4.21</w:t>
      </w:r>
      <w:r w:rsidR="00CC5A41" w:rsidRPr="004374E3">
        <w:rPr>
          <w:sz w:val="26"/>
          <w:szCs w:val="26"/>
        </w:rPr>
        <w:t>;</w:t>
      </w:r>
    </w:p>
    <w:p w:rsidR="00AE0E3C" w:rsidRPr="004374E3" w:rsidRDefault="00CC5A41" w:rsidP="00DA07D2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4374E3">
        <w:rPr>
          <w:sz w:val="26"/>
          <w:szCs w:val="26"/>
        </w:rPr>
        <w:t>2)</w:t>
      </w:r>
      <w:r w:rsidR="00DA07D2" w:rsidRPr="004374E3">
        <w:rPr>
          <w:sz w:val="26"/>
          <w:szCs w:val="26"/>
        </w:rPr>
        <w:t xml:space="preserve"> </w:t>
      </w:r>
      <w:r w:rsidRPr="004374E3">
        <w:rPr>
          <w:sz w:val="26"/>
          <w:szCs w:val="26"/>
        </w:rPr>
        <w:t>о наличии</w:t>
      </w:r>
      <w:r w:rsidR="007213EC" w:rsidRPr="004374E3">
        <w:rPr>
          <w:sz w:val="26"/>
          <w:szCs w:val="26"/>
        </w:rPr>
        <w:t xml:space="preserve"> </w:t>
      </w:r>
      <w:r w:rsidR="000002B2">
        <w:rPr>
          <w:sz w:val="26"/>
          <w:szCs w:val="26"/>
        </w:rPr>
        <w:t xml:space="preserve">нарушения </w:t>
      </w:r>
      <w:r w:rsidR="007213EC" w:rsidRPr="004374E3">
        <w:rPr>
          <w:sz w:val="26"/>
          <w:szCs w:val="26"/>
        </w:rPr>
        <w:t xml:space="preserve">в </w:t>
      </w:r>
      <w:r w:rsidR="00320BCC" w:rsidRPr="004374E3">
        <w:rPr>
          <w:rFonts w:eastAsiaTheme="minorHAnsi"/>
          <w:sz w:val="26"/>
          <w:szCs w:val="26"/>
          <w:lang w:eastAsia="en-US"/>
        </w:rPr>
        <w:t xml:space="preserve">действиях </w:t>
      </w:r>
      <w:r w:rsidR="00320BCC" w:rsidRPr="004374E3">
        <w:rPr>
          <w:sz w:val="26"/>
          <w:szCs w:val="26"/>
        </w:rPr>
        <w:t>департамента имущественных отношений администрации г. Тюмени п. 103 Правил проведения конкурсов или аукционов на право заключения договоров аренды, договоров безвозмездного пользования, договоров дов</w:t>
      </w:r>
      <w:r w:rsidR="00320BCC" w:rsidRPr="004374E3">
        <w:rPr>
          <w:sz w:val="26"/>
          <w:szCs w:val="26"/>
        </w:rPr>
        <w:t>е</w:t>
      </w:r>
      <w:r w:rsidR="00320BCC" w:rsidRPr="004374E3">
        <w:rPr>
          <w:sz w:val="26"/>
          <w:szCs w:val="26"/>
        </w:rPr>
        <w:t>рительного управления имуществом, иных договоров, предусматривающих переход прав в отношении государственного или муниципального имущества, утв. приказом ФАС России от 10.02.2010 № 67, при проведении открытого аукциона № 23/12-оа на право заключения договора аренды муниципального имущества, выразившегося в н</w:t>
      </w:r>
      <w:r w:rsidR="00320BCC" w:rsidRPr="004374E3">
        <w:rPr>
          <w:sz w:val="26"/>
          <w:szCs w:val="26"/>
        </w:rPr>
        <w:t>а</w:t>
      </w:r>
      <w:r w:rsidR="00320BCC" w:rsidRPr="004374E3">
        <w:rPr>
          <w:sz w:val="26"/>
          <w:szCs w:val="26"/>
        </w:rPr>
        <w:t>рушении срока размещения извещения о проведении аукциона</w:t>
      </w:r>
      <w:r w:rsidR="00853CAD" w:rsidRPr="004374E3">
        <w:rPr>
          <w:sz w:val="26"/>
          <w:szCs w:val="26"/>
        </w:rPr>
        <w:t xml:space="preserve">. </w:t>
      </w:r>
    </w:p>
    <w:p w:rsidR="00AE0E3C" w:rsidRPr="004374E3" w:rsidRDefault="00AE0E3C" w:rsidP="00DA07D2">
      <w:pPr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lastRenderedPageBreak/>
        <w:t>Руководствуясь частью 20 ст.18</w:t>
      </w:r>
      <w:r w:rsidR="000002B2">
        <w:rPr>
          <w:sz w:val="26"/>
          <w:szCs w:val="26"/>
        </w:rPr>
        <w:t>.1, частью 3.1 ст. 23</w:t>
      </w:r>
      <w:r w:rsidRPr="004374E3">
        <w:rPr>
          <w:sz w:val="26"/>
          <w:szCs w:val="26"/>
        </w:rPr>
        <w:t xml:space="preserve"> Федерального закона от 26.07.2006 № 135-ФЗ «О защите конкуренции», Комиссия</w:t>
      </w:r>
    </w:p>
    <w:p w:rsidR="00E60F75" w:rsidRPr="004374E3" w:rsidRDefault="00E60F75" w:rsidP="00567DC4">
      <w:pPr>
        <w:pStyle w:val="3"/>
        <w:spacing w:after="0"/>
        <w:ind w:left="0" w:firstLine="851"/>
        <w:jc w:val="both"/>
        <w:rPr>
          <w:sz w:val="26"/>
          <w:szCs w:val="26"/>
        </w:rPr>
      </w:pPr>
    </w:p>
    <w:p w:rsidR="00725F31" w:rsidRPr="004374E3" w:rsidRDefault="00725F31" w:rsidP="00725F3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4374E3">
        <w:rPr>
          <w:sz w:val="26"/>
          <w:szCs w:val="26"/>
        </w:rPr>
        <w:t>РЕШИЛА:</w:t>
      </w:r>
    </w:p>
    <w:p w:rsidR="00725F31" w:rsidRPr="004374E3" w:rsidRDefault="00725F31" w:rsidP="00725F31">
      <w:pPr>
        <w:jc w:val="both"/>
        <w:rPr>
          <w:sz w:val="26"/>
          <w:szCs w:val="26"/>
        </w:rPr>
      </w:pPr>
    </w:p>
    <w:p w:rsidR="00725F31" w:rsidRPr="004374E3" w:rsidRDefault="00725F31" w:rsidP="00725F31">
      <w:pPr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 xml:space="preserve">1. Признать жалобу </w:t>
      </w:r>
      <w:r w:rsidR="00320BCC" w:rsidRPr="004374E3">
        <w:rPr>
          <w:sz w:val="26"/>
          <w:szCs w:val="26"/>
        </w:rPr>
        <w:t>ОАО «УТСК»</w:t>
      </w:r>
      <w:r w:rsidR="00853CAD" w:rsidRPr="004374E3">
        <w:rPr>
          <w:sz w:val="26"/>
          <w:szCs w:val="26"/>
        </w:rPr>
        <w:t xml:space="preserve"> </w:t>
      </w:r>
      <w:r w:rsidRPr="004374E3">
        <w:rPr>
          <w:sz w:val="26"/>
          <w:szCs w:val="26"/>
        </w:rPr>
        <w:t xml:space="preserve"> на действия </w:t>
      </w:r>
      <w:r w:rsidR="00320BCC" w:rsidRPr="004374E3">
        <w:rPr>
          <w:sz w:val="26"/>
          <w:szCs w:val="26"/>
        </w:rPr>
        <w:t>департамента имущественных отношений администрации г. Тюмени при проведении открытого аукциона № 23/12-оа на право заключения договора аренды муниципального имущества обоснованной</w:t>
      </w:r>
      <w:r w:rsidRPr="004374E3">
        <w:rPr>
          <w:sz w:val="26"/>
          <w:szCs w:val="26"/>
        </w:rPr>
        <w:t>.</w:t>
      </w:r>
    </w:p>
    <w:p w:rsidR="00C944CE" w:rsidRPr="004374E3" w:rsidRDefault="00C944CE" w:rsidP="00725F31">
      <w:pPr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 xml:space="preserve">2. Признать </w:t>
      </w:r>
      <w:r w:rsidR="00320BCC" w:rsidRPr="004374E3">
        <w:rPr>
          <w:sz w:val="26"/>
          <w:szCs w:val="26"/>
        </w:rPr>
        <w:t>департамент имущественных отношений администрации г. Тюмени</w:t>
      </w:r>
      <w:r w:rsidRPr="004374E3">
        <w:rPr>
          <w:sz w:val="26"/>
          <w:szCs w:val="26"/>
        </w:rPr>
        <w:t xml:space="preserve"> наруш</w:t>
      </w:r>
      <w:r w:rsidR="004374E3" w:rsidRPr="004374E3">
        <w:rPr>
          <w:sz w:val="26"/>
          <w:szCs w:val="26"/>
        </w:rPr>
        <w:t>и</w:t>
      </w:r>
      <w:r w:rsidRPr="004374E3">
        <w:rPr>
          <w:sz w:val="26"/>
          <w:szCs w:val="26"/>
        </w:rPr>
        <w:t>вш</w:t>
      </w:r>
      <w:r w:rsidR="00320BCC" w:rsidRPr="004374E3">
        <w:rPr>
          <w:sz w:val="26"/>
          <w:szCs w:val="26"/>
        </w:rPr>
        <w:t>им</w:t>
      </w:r>
      <w:r w:rsidRPr="004374E3">
        <w:rPr>
          <w:sz w:val="26"/>
          <w:szCs w:val="26"/>
        </w:rPr>
        <w:t xml:space="preserve"> п.п. </w:t>
      </w:r>
      <w:r w:rsidR="00320BCC" w:rsidRPr="004374E3">
        <w:rPr>
          <w:sz w:val="26"/>
          <w:szCs w:val="26"/>
        </w:rPr>
        <w:t>103, 111</w:t>
      </w:r>
      <w:r w:rsidRPr="004374E3">
        <w:rPr>
          <w:sz w:val="26"/>
          <w:szCs w:val="26"/>
        </w:rPr>
        <w:t xml:space="preserve"> </w:t>
      </w:r>
      <w:r w:rsidR="00320BCC" w:rsidRPr="004374E3">
        <w:rPr>
          <w:sz w:val="26"/>
          <w:szCs w:val="26"/>
        </w:rPr>
        <w:t>Правил проведения конкурсов или аукционов на право з</w:t>
      </w:r>
      <w:r w:rsidR="00320BCC" w:rsidRPr="004374E3">
        <w:rPr>
          <w:sz w:val="26"/>
          <w:szCs w:val="26"/>
        </w:rPr>
        <w:t>а</w:t>
      </w:r>
      <w:r w:rsidR="00320BCC" w:rsidRPr="004374E3">
        <w:rPr>
          <w:sz w:val="26"/>
          <w:szCs w:val="26"/>
        </w:rPr>
        <w:t>ключения договоров аренды, договоров безвозмездного пользования, договоров довер</w:t>
      </w:r>
      <w:r w:rsidR="00320BCC" w:rsidRPr="004374E3">
        <w:rPr>
          <w:sz w:val="26"/>
          <w:szCs w:val="26"/>
        </w:rPr>
        <w:t>и</w:t>
      </w:r>
      <w:r w:rsidR="00320BCC" w:rsidRPr="004374E3">
        <w:rPr>
          <w:sz w:val="26"/>
          <w:szCs w:val="26"/>
        </w:rPr>
        <w:t>тельного управления имуществом, иных договоров, предусматривающих переход прав в отношении государственного или муниципального имущества, утв. приказом ФАС Ро</w:t>
      </w:r>
      <w:r w:rsidR="00320BCC" w:rsidRPr="004374E3">
        <w:rPr>
          <w:sz w:val="26"/>
          <w:szCs w:val="26"/>
        </w:rPr>
        <w:t>с</w:t>
      </w:r>
      <w:r w:rsidR="00320BCC" w:rsidRPr="004374E3">
        <w:rPr>
          <w:sz w:val="26"/>
          <w:szCs w:val="26"/>
        </w:rPr>
        <w:t>сии от 10.02.2010 № 67</w:t>
      </w:r>
      <w:r w:rsidRPr="004374E3">
        <w:rPr>
          <w:sz w:val="26"/>
          <w:szCs w:val="26"/>
        </w:rPr>
        <w:t xml:space="preserve">, </w:t>
      </w:r>
      <w:r w:rsidR="00320BCC" w:rsidRPr="004374E3">
        <w:rPr>
          <w:sz w:val="26"/>
          <w:szCs w:val="26"/>
        </w:rPr>
        <w:t>открытого аукциона № 23/12-оа на право заключения договора аренды муниципального имущества</w:t>
      </w:r>
      <w:r w:rsidRPr="004374E3">
        <w:rPr>
          <w:sz w:val="26"/>
          <w:szCs w:val="26"/>
        </w:rPr>
        <w:t xml:space="preserve">, выразившихся </w:t>
      </w:r>
      <w:r w:rsidR="00320BCC" w:rsidRPr="004374E3">
        <w:rPr>
          <w:sz w:val="26"/>
          <w:szCs w:val="26"/>
        </w:rPr>
        <w:t>в установлении требований к учас</w:t>
      </w:r>
      <w:r w:rsidR="00320BCC" w:rsidRPr="004374E3">
        <w:rPr>
          <w:sz w:val="26"/>
          <w:szCs w:val="26"/>
        </w:rPr>
        <w:t>т</w:t>
      </w:r>
      <w:r w:rsidR="00320BCC" w:rsidRPr="004374E3">
        <w:rPr>
          <w:sz w:val="26"/>
          <w:szCs w:val="26"/>
        </w:rPr>
        <w:t>нику аукциона путем включения в проект договора аренды пунктов 4.4.15, 4.4.20, 4.4.21, а также в нарушении срока размещения извещения о проведении аукциона</w:t>
      </w:r>
      <w:r w:rsidRPr="004374E3">
        <w:rPr>
          <w:sz w:val="26"/>
          <w:szCs w:val="26"/>
        </w:rPr>
        <w:t>.</w:t>
      </w:r>
    </w:p>
    <w:p w:rsidR="0045673F" w:rsidRPr="004374E3" w:rsidRDefault="00320BCC" w:rsidP="00725F31">
      <w:pPr>
        <w:ind w:firstLine="851"/>
        <w:jc w:val="both"/>
        <w:rPr>
          <w:sz w:val="26"/>
          <w:szCs w:val="26"/>
        </w:rPr>
      </w:pPr>
      <w:r w:rsidRPr="004374E3">
        <w:rPr>
          <w:sz w:val="26"/>
          <w:szCs w:val="26"/>
        </w:rPr>
        <w:t xml:space="preserve">3. Выдать </w:t>
      </w:r>
      <w:r w:rsidR="004374E3" w:rsidRPr="004374E3">
        <w:rPr>
          <w:sz w:val="26"/>
          <w:szCs w:val="26"/>
        </w:rPr>
        <w:t>департаменту имущественных отношений администрации г. Тюмени обязательное для исполнения предписание о совершении действий, направленных на устранение выявленных нарушений путем внесения соответствующих изменений в д</w:t>
      </w:r>
      <w:r w:rsidR="004374E3" w:rsidRPr="004374E3">
        <w:rPr>
          <w:sz w:val="26"/>
          <w:szCs w:val="26"/>
        </w:rPr>
        <w:t>о</w:t>
      </w:r>
      <w:r w:rsidR="004374E3" w:rsidRPr="004374E3">
        <w:rPr>
          <w:sz w:val="26"/>
          <w:szCs w:val="26"/>
        </w:rPr>
        <w:t>кументацию об аукционе и продления в установленном порядке срока подачи заявок на участие в аукционе.</w:t>
      </w:r>
    </w:p>
    <w:p w:rsidR="0045673F" w:rsidRPr="004374E3" w:rsidRDefault="0045673F" w:rsidP="00725F31">
      <w:pPr>
        <w:pStyle w:val="3"/>
        <w:spacing w:after="0"/>
        <w:ind w:left="0"/>
        <w:jc w:val="both"/>
        <w:rPr>
          <w:sz w:val="26"/>
          <w:szCs w:val="26"/>
        </w:rPr>
      </w:pPr>
    </w:p>
    <w:p w:rsidR="00725F31" w:rsidRPr="004374E3" w:rsidRDefault="00725F31" w:rsidP="00725F31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374E3">
        <w:rPr>
          <w:rFonts w:ascii="Times New Roman" w:hAnsi="Times New Roman" w:cs="Times New Roman"/>
          <w:sz w:val="26"/>
          <w:szCs w:val="26"/>
        </w:rPr>
        <w:t xml:space="preserve">Председатель Комиссии  </w:t>
      </w:r>
      <w:r w:rsidRPr="004374E3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Pr="004374E3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725F31" w:rsidRPr="004374E3" w:rsidRDefault="00725F31" w:rsidP="00725F31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</w:p>
    <w:p w:rsidR="00725F31" w:rsidRPr="004374E3" w:rsidRDefault="00725F31" w:rsidP="00114A56">
      <w:pPr>
        <w:pStyle w:val="ConsNonformat"/>
        <w:widowControl/>
        <w:ind w:right="0"/>
        <w:rPr>
          <w:rFonts w:ascii="Times New Roman" w:hAnsi="Times New Roman" w:cs="Times New Roman"/>
          <w:sz w:val="26"/>
          <w:szCs w:val="26"/>
        </w:rPr>
      </w:pPr>
      <w:r w:rsidRPr="004374E3">
        <w:rPr>
          <w:rFonts w:ascii="Times New Roman" w:hAnsi="Times New Roman" w:cs="Times New Roman"/>
          <w:sz w:val="26"/>
          <w:szCs w:val="26"/>
        </w:rPr>
        <w:t xml:space="preserve">Члены Комиссии:             </w:t>
      </w:r>
      <w:r w:rsidRPr="004374E3">
        <w:rPr>
          <w:rFonts w:ascii="Times New Roman" w:hAnsi="Times New Roman" w:cs="Times New Roman"/>
          <w:sz w:val="26"/>
          <w:szCs w:val="26"/>
        </w:rPr>
        <w:tab/>
      </w:r>
      <w:r w:rsidRPr="004374E3">
        <w:rPr>
          <w:rFonts w:ascii="Times New Roman" w:hAnsi="Times New Roman" w:cs="Times New Roman"/>
          <w:sz w:val="26"/>
          <w:szCs w:val="26"/>
        </w:rPr>
        <w:tab/>
      </w:r>
      <w:r w:rsidRPr="004374E3">
        <w:rPr>
          <w:rFonts w:ascii="Times New Roman" w:hAnsi="Times New Roman" w:cs="Times New Roman"/>
          <w:sz w:val="26"/>
          <w:szCs w:val="26"/>
        </w:rPr>
        <w:tab/>
      </w:r>
      <w:r w:rsidRPr="004374E3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4374E3"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725F31" w:rsidRPr="0000686B" w:rsidRDefault="00725F31" w:rsidP="00725F31">
      <w:pPr>
        <w:autoSpaceDE w:val="0"/>
        <w:autoSpaceDN w:val="0"/>
        <w:adjustRightInd w:val="0"/>
        <w:ind w:firstLine="357"/>
        <w:jc w:val="both"/>
        <w:outlineLvl w:val="1"/>
        <w:rPr>
          <w:rFonts w:eastAsiaTheme="minorHAnsi"/>
          <w:sz w:val="27"/>
          <w:szCs w:val="27"/>
          <w:lang w:eastAsia="en-US"/>
        </w:rPr>
      </w:pPr>
    </w:p>
    <w:p w:rsidR="00114A56" w:rsidRDefault="00114A56" w:rsidP="00C944CE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</w:p>
    <w:p w:rsidR="00114A56" w:rsidRDefault="00114A56" w:rsidP="00C944CE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</w:p>
    <w:p w:rsidR="00114A56" w:rsidRDefault="00114A56" w:rsidP="00C944CE">
      <w:pPr>
        <w:autoSpaceDE w:val="0"/>
        <w:autoSpaceDN w:val="0"/>
        <w:adjustRightInd w:val="0"/>
        <w:jc w:val="both"/>
        <w:outlineLvl w:val="1"/>
        <w:rPr>
          <w:rFonts w:eastAsiaTheme="minorHAnsi"/>
          <w:lang w:eastAsia="en-US"/>
        </w:rPr>
      </w:pPr>
    </w:p>
    <w:p w:rsidR="001235E9" w:rsidRDefault="00725F31" w:rsidP="00C944CE">
      <w:pPr>
        <w:autoSpaceDE w:val="0"/>
        <w:autoSpaceDN w:val="0"/>
        <w:adjustRightInd w:val="0"/>
        <w:jc w:val="both"/>
        <w:outlineLvl w:val="1"/>
      </w:pPr>
      <w:r w:rsidRPr="005F143E">
        <w:rPr>
          <w:rFonts w:eastAsiaTheme="minorHAnsi"/>
          <w:lang w:eastAsia="en-US"/>
        </w:rPr>
        <w:t xml:space="preserve">Решение может быть обжаловано </w:t>
      </w:r>
      <w:r w:rsidRPr="005F143E">
        <w:t>в течение трех месяцев со дня его принятия</w:t>
      </w:r>
    </w:p>
    <w:sectPr w:rsidR="001235E9" w:rsidSect="00992D54">
      <w:headerReference w:type="even" r:id="rId14"/>
      <w:headerReference w:type="default" r:id="rId15"/>
      <w:pgSz w:w="11906" w:h="16838"/>
      <w:pgMar w:top="993" w:right="566" w:bottom="1276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0B1" w:rsidRDefault="002F20B1" w:rsidP="005F177C">
      <w:r>
        <w:separator/>
      </w:r>
    </w:p>
  </w:endnote>
  <w:endnote w:type="continuationSeparator" w:id="1">
    <w:p w:rsidR="002F20B1" w:rsidRDefault="002F20B1" w:rsidP="005F17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0B1" w:rsidRDefault="002F20B1" w:rsidP="005F177C">
      <w:r>
        <w:separator/>
      </w:r>
    </w:p>
  </w:footnote>
  <w:footnote w:type="continuationSeparator" w:id="1">
    <w:p w:rsidR="002F20B1" w:rsidRDefault="002F20B1" w:rsidP="005F17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9C" w:rsidRDefault="00D67995" w:rsidP="001235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2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729C">
      <w:rPr>
        <w:rStyle w:val="a5"/>
        <w:noProof/>
      </w:rPr>
      <w:t>4</w:t>
    </w:r>
    <w:r>
      <w:rPr>
        <w:rStyle w:val="a5"/>
      </w:rPr>
      <w:fldChar w:fldCharType="end"/>
    </w:r>
  </w:p>
  <w:p w:rsidR="00F3729C" w:rsidRDefault="00F3729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29C" w:rsidRDefault="00D67995" w:rsidP="001235E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72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32CD">
      <w:rPr>
        <w:rStyle w:val="a5"/>
        <w:noProof/>
      </w:rPr>
      <w:t>8</w:t>
    </w:r>
    <w:r>
      <w:rPr>
        <w:rStyle w:val="a5"/>
      </w:rPr>
      <w:fldChar w:fldCharType="end"/>
    </w:r>
  </w:p>
  <w:p w:rsidR="00F3729C" w:rsidRDefault="00F372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30766"/>
    <w:multiLevelType w:val="hybridMultilevel"/>
    <w:tmpl w:val="219EFF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FE5F4F"/>
    <w:multiLevelType w:val="hybridMultilevel"/>
    <w:tmpl w:val="3D402A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33223DD"/>
    <w:multiLevelType w:val="hybridMultilevel"/>
    <w:tmpl w:val="12280884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F31"/>
    <w:rsid w:val="000002B2"/>
    <w:rsid w:val="0001006D"/>
    <w:rsid w:val="00011E34"/>
    <w:rsid w:val="0001371F"/>
    <w:rsid w:val="000137BB"/>
    <w:rsid w:val="0003685D"/>
    <w:rsid w:val="0004184D"/>
    <w:rsid w:val="00043E36"/>
    <w:rsid w:val="00050F3B"/>
    <w:rsid w:val="00052E57"/>
    <w:rsid w:val="00053618"/>
    <w:rsid w:val="00062365"/>
    <w:rsid w:val="000760DB"/>
    <w:rsid w:val="00081492"/>
    <w:rsid w:val="000A1A82"/>
    <w:rsid w:val="000A2ECE"/>
    <w:rsid w:val="000A7E67"/>
    <w:rsid w:val="000C493E"/>
    <w:rsid w:val="000D6C29"/>
    <w:rsid w:val="000D6FFB"/>
    <w:rsid w:val="000D7936"/>
    <w:rsid w:val="000E6F5D"/>
    <w:rsid w:val="000F0AE2"/>
    <w:rsid w:val="000F79E7"/>
    <w:rsid w:val="00106F7E"/>
    <w:rsid w:val="00107514"/>
    <w:rsid w:val="00114A56"/>
    <w:rsid w:val="001235E9"/>
    <w:rsid w:val="00125A12"/>
    <w:rsid w:val="00131B62"/>
    <w:rsid w:val="00133F1E"/>
    <w:rsid w:val="00134942"/>
    <w:rsid w:val="001403B6"/>
    <w:rsid w:val="001577F8"/>
    <w:rsid w:val="0016408F"/>
    <w:rsid w:val="001643B2"/>
    <w:rsid w:val="001817A7"/>
    <w:rsid w:val="0018243E"/>
    <w:rsid w:val="00184F16"/>
    <w:rsid w:val="00192E99"/>
    <w:rsid w:val="00195ED8"/>
    <w:rsid w:val="001C08C1"/>
    <w:rsid w:val="001E664F"/>
    <w:rsid w:val="001F5B15"/>
    <w:rsid w:val="00205829"/>
    <w:rsid w:val="00224236"/>
    <w:rsid w:val="00232508"/>
    <w:rsid w:val="00240596"/>
    <w:rsid w:val="00242A89"/>
    <w:rsid w:val="00250136"/>
    <w:rsid w:val="002657C2"/>
    <w:rsid w:val="00284F53"/>
    <w:rsid w:val="0029697E"/>
    <w:rsid w:val="002A5E23"/>
    <w:rsid w:val="002A66C9"/>
    <w:rsid w:val="002A7F15"/>
    <w:rsid w:val="002B2FAD"/>
    <w:rsid w:val="002D4E11"/>
    <w:rsid w:val="002F1C24"/>
    <w:rsid w:val="002F20B1"/>
    <w:rsid w:val="002F7862"/>
    <w:rsid w:val="00301038"/>
    <w:rsid w:val="0031013A"/>
    <w:rsid w:val="00320BCC"/>
    <w:rsid w:val="00321CCE"/>
    <w:rsid w:val="00333F71"/>
    <w:rsid w:val="0033662E"/>
    <w:rsid w:val="00354097"/>
    <w:rsid w:val="003630CA"/>
    <w:rsid w:val="0038085C"/>
    <w:rsid w:val="0039053A"/>
    <w:rsid w:val="003932CD"/>
    <w:rsid w:val="003A42FF"/>
    <w:rsid w:val="003B12EF"/>
    <w:rsid w:val="003B172D"/>
    <w:rsid w:val="003D51FB"/>
    <w:rsid w:val="003E15B7"/>
    <w:rsid w:val="003E56C9"/>
    <w:rsid w:val="00401A6C"/>
    <w:rsid w:val="004118D2"/>
    <w:rsid w:val="00425458"/>
    <w:rsid w:val="004374E3"/>
    <w:rsid w:val="00441EA7"/>
    <w:rsid w:val="00442249"/>
    <w:rsid w:val="0045673F"/>
    <w:rsid w:val="004649BD"/>
    <w:rsid w:val="00465EE6"/>
    <w:rsid w:val="004668CB"/>
    <w:rsid w:val="00467596"/>
    <w:rsid w:val="0048351C"/>
    <w:rsid w:val="004852D9"/>
    <w:rsid w:val="00486AD0"/>
    <w:rsid w:val="00490032"/>
    <w:rsid w:val="004A5558"/>
    <w:rsid w:val="004C07AF"/>
    <w:rsid w:val="004C26AB"/>
    <w:rsid w:val="004C4A4F"/>
    <w:rsid w:val="004D4A0D"/>
    <w:rsid w:val="004F7C14"/>
    <w:rsid w:val="00522011"/>
    <w:rsid w:val="0052407B"/>
    <w:rsid w:val="005315FC"/>
    <w:rsid w:val="00537DDC"/>
    <w:rsid w:val="005537C4"/>
    <w:rsid w:val="00557486"/>
    <w:rsid w:val="00567DC4"/>
    <w:rsid w:val="00587DBE"/>
    <w:rsid w:val="005966DB"/>
    <w:rsid w:val="00596F26"/>
    <w:rsid w:val="00597803"/>
    <w:rsid w:val="005A54B8"/>
    <w:rsid w:val="005A767F"/>
    <w:rsid w:val="005C10A3"/>
    <w:rsid w:val="005C63B3"/>
    <w:rsid w:val="005D10F9"/>
    <w:rsid w:val="005D15A0"/>
    <w:rsid w:val="005E32D5"/>
    <w:rsid w:val="005E5155"/>
    <w:rsid w:val="005F177C"/>
    <w:rsid w:val="00604FB9"/>
    <w:rsid w:val="00610AD6"/>
    <w:rsid w:val="00610FCA"/>
    <w:rsid w:val="0061426D"/>
    <w:rsid w:val="006148E8"/>
    <w:rsid w:val="00621815"/>
    <w:rsid w:val="00622AD6"/>
    <w:rsid w:val="0065755D"/>
    <w:rsid w:val="006735D6"/>
    <w:rsid w:val="006849ED"/>
    <w:rsid w:val="006A2599"/>
    <w:rsid w:val="006C15FC"/>
    <w:rsid w:val="006C7F88"/>
    <w:rsid w:val="006D5F18"/>
    <w:rsid w:val="006E61AA"/>
    <w:rsid w:val="006F63C8"/>
    <w:rsid w:val="00701B6A"/>
    <w:rsid w:val="007060F4"/>
    <w:rsid w:val="00717B1C"/>
    <w:rsid w:val="007213EC"/>
    <w:rsid w:val="007231AF"/>
    <w:rsid w:val="00725F31"/>
    <w:rsid w:val="007314DE"/>
    <w:rsid w:val="0075535C"/>
    <w:rsid w:val="00773097"/>
    <w:rsid w:val="0077544D"/>
    <w:rsid w:val="00781C1F"/>
    <w:rsid w:val="00797952"/>
    <w:rsid w:val="007A4BB1"/>
    <w:rsid w:val="007C1F70"/>
    <w:rsid w:val="007C570A"/>
    <w:rsid w:val="007C5F8B"/>
    <w:rsid w:val="007E6440"/>
    <w:rsid w:val="007F0931"/>
    <w:rsid w:val="007F7063"/>
    <w:rsid w:val="00802F9B"/>
    <w:rsid w:val="00812DC4"/>
    <w:rsid w:val="0081547B"/>
    <w:rsid w:val="00821321"/>
    <w:rsid w:val="00822761"/>
    <w:rsid w:val="00853CAD"/>
    <w:rsid w:val="008570D8"/>
    <w:rsid w:val="0086115E"/>
    <w:rsid w:val="008615A4"/>
    <w:rsid w:val="0086269B"/>
    <w:rsid w:val="0086301E"/>
    <w:rsid w:val="00866A88"/>
    <w:rsid w:val="00883787"/>
    <w:rsid w:val="008857A2"/>
    <w:rsid w:val="0088790E"/>
    <w:rsid w:val="008A092E"/>
    <w:rsid w:val="008C02B8"/>
    <w:rsid w:val="008C2E64"/>
    <w:rsid w:val="008D13D6"/>
    <w:rsid w:val="008F4DB3"/>
    <w:rsid w:val="008F55F8"/>
    <w:rsid w:val="00910AD0"/>
    <w:rsid w:val="00915E6F"/>
    <w:rsid w:val="0091656A"/>
    <w:rsid w:val="00920EA2"/>
    <w:rsid w:val="009308A1"/>
    <w:rsid w:val="00930D7F"/>
    <w:rsid w:val="00931EC9"/>
    <w:rsid w:val="009373C3"/>
    <w:rsid w:val="00950580"/>
    <w:rsid w:val="00951993"/>
    <w:rsid w:val="0095202F"/>
    <w:rsid w:val="0096121A"/>
    <w:rsid w:val="00975087"/>
    <w:rsid w:val="00984E06"/>
    <w:rsid w:val="00990DF3"/>
    <w:rsid w:val="009927E4"/>
    <w:rsid w:val="00992D54"/>
    <w:rsid w:val="009930E4"/>
    <w:rsid w:val="009A3008"/>
    <w:rsid w:val="009A7D88"/>
    <w:rsid w:val="009B1677"/>
    <w:rsid w:val="009B61B7"/>
    <w:rsid w:val="009C478D"/>
    <w:rsid w:val="009D49C6"/>
    <w:rsid w:val="009D54E2"/>
    <w:rsid w:val="009E3AD9"/>
    <w:rsid w:val="009F4ED9"/>
    <w:rsid w:val="009F55C6"/>
    <w:rsid w:val="009F60DA"/>
    <w:rsid w:val="009F7565"/>
    <w:rsid w:val="00A01F95"/>
    <w:rsid w:val="00A137D1"/>
    <w:rsid w:val="00A26492"/>
    <w:rsid w:val="00A32D94"/>
    <w:rsid w:val="00A33FF0"/>
    <w:rsid w:val="00A34973"/>
    <w:rsid w:val="00A34F3D"/>
    <w:rsid w:val="00A50299"/>
    <w:rsid w:val="00A509CC"/>
    <w:rsid w:val="00A627CD"/>
    <w:rsid w:val="00A638E1"/>
    <w:rsid w:val="00A64DAC"/>
    <w:rsid w:val="00A652A0"/>
    <w:rsid w:val="00A656DD"/>
    <w:rsid w:val="00A66489"/>
    <w:rsid w:val="00A6658D"/>
    <w:rsid w:val="00A73441"/>
    <w:rsid w:val="00A73857"/>
    <w:rsid w:val="00A876B4"/>
    <w:rsid w:val="00AA0695"/>
    <w:rsid w:val="00AA7750"/>
    <w:rsid w:val="00AB750B"/>
    <w:rsid w:val="00AD3900"/>
    <w:rsid w:val="00AD57A2"/>
    <w:rsid w:val="00AE0E3C"/>
    <w:rsid w:val="00AF2EDA"/>
    <w:rsid w:val="00B05AFE"/>
    <w:rsid w:val="00B110BB"/>
    <w:rsid w:val="00B11E57"/>
    <w:rsid w:val="00B14EA2"/>
    <w:rsid w:val="00B17C97"/>
    <w:rsid w:val="00B369EE"/>
    <w:rsid w:val="00B36AEB"/>
    <w:rsid w:val="00B46BBE"/>
    <w:rsid w:val="00B5407B"/>
    <w:rsid w:val="00B55D5F"/>
    <w:rsid w:val="00B6352C"/>
    <w:rsid w:val="00B70AEE"/>
    <w:rsid w:val="00B90ED8"/>
    <w:rsid w:val="00B92686"/>
    <w:rsid w:val="00B9746D"/>
    <w:rsid w:val="00BB2813"/>
    <w:rsid w:val="00BB40F0"/>
    <w:rsid w:val="00BB6BD8"/>
    <w:rsid w:val="00BB7858"/>
    <w:rsid w:val="00BC130D"/>
    <w:rsid w:val="00BD40F9"/>
    <w:rsid w:val="00BD4549"/>
    <w:rsid w:val="00BE51AA"/>
    <w:rsid w:val="00C01107"/>
    <w:rsid w:val="00C131D0"/>
    <w:rsid w:val="00C231F4"/>
    <w:rsid w:val="00C304BD"/>
    <w:rsid w:val="00C53F1B"/>
    <w:rsid w:val="00C61488"/>
    <w:rsid w:val="00C85B5E"/>
    <w:rsid w:val="00C92322"/>
    <w:rsid w:val="00C944CE"/>
    <w:rsid w:val="00CA3A6E"/>
    <w:rsid w:val="00CA44AD"/>
    <w:rsid w:val="00CA6BF3"/>
    <w:rsid w:val="00CB0726"/>
    <w:rsid w:val="00CB0B28"/>
    <w:rsid w:val="00CB367A"/>
    <w:rsid w:val="00CB6BB0"/>
    <w:rsid w:val="00CC5A41"/>
    <w:rsid w:val="00CC7A8B"/>
    <w:rsid w:val="00CD4C84"/>
    <w:rsid w:val="00CE096C"/>
    <w:rsid w:val="00CE5AB8"/>
    <w:rsid w:val="00CF3422"/>
    <w:rsid w:val="00D03CCA"/>
    <w:rsid w:val="00D156CB"/>
    <w:rsid w:val="00D23EF9"/>
    <w:rsid w:val="00D316E9"/>
    <w:rsid w:val="00D43EF7"/>
    <w:rsid w:val="00D5492D"/>
    <w:rsid w:val="00D668D4"/>
    <w:rsid w:val="00D67995"/>
    <w:rsid w:val="00D71E49"/>
    <w:rsid w:val="00D74719"/>
    <w:rsid w:val="00D9601A"/>
    <w:rsid w:val="00D96375"/>
    <w:rsid w:val="00D97B2E"/>
    <w:rsid w:val="00DA07D2"/>
    <w:rsid w:val="00DB0B90"/>
    <w:rsid w:val="00DB4BA8"/>
    <w:rsid w:val="00DD1B6E"/>
    <w:rsid w:val="00DD2538"/>
    <w:rsid w:val="00DE5A19"/>
    <w:rsid w:val="00DF000E"/>
    <w:rsid w:val="00DF252E"/>
    <w:rsid w:val="00E20F47"/>
    <w:rsid w:val="00E236B3"/>
    <w:rsid w:val="00E26641"/>
    <w:rsid w:val="00E273F2"/>
    <w:rsid w:val="00E30D49"/>
    <w:rsid w:val="00E41042"/>
    <w:rsid w:val="00E412A0"/>
    <w:rsid w:val="00E454AE"/>
    <w:rsid w:val="00E5450B"/>
    <w:rsid w:val="00E54F7B"/>
    <w:rsid w:val="00E60F75"/>
    <w:rsid w:val="00E665E6"/>
    <w:rsid w:val="00E730ED"/>
    <w:rsid w:val="00E802FC"/>
    <w:rsid w:val="00E83439"/>
    <w:rsid w:val="00E93295"/>
    <w:rsid w:val="00E96388"/>
    <w:rsid w:val="00ED42FD"/>
    <w:rsid w:val="00ED44E6"/>
    <w:rsid w:val="00EE783D"/>
    <w:rsid w:val="00EF3B35"/>
    <w:rsid w:val="00F13389"/>
    <w:rsid w:val="00F3729C"/>
    <w:rsid w:val="00F4122F"/>
    <w:rsid w:val="00F5589D"/>
    <w:rsid w:val="00F61656"/>
    <w:rsid w:val="00F66B86"/>
    <w:rsid w:val="00F862BA"/>
    <w:rsid w:val="00F902AE"/>
    <w:rsid w:val="00FA50AD"/>
    <w:rsid w:val="00FB0C7A"/>
    <w:rsid w:val="00FC1C7A"/>
    <w:rsid w:val="00FD6A92"/>
    <w:rsid w:val="00FD7964"/>
    <w:rsid w:val="00FE7F47"/>
    <w:rsid w:val="00FF1D12"/>
    <w:rsid w:val="00FF3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25F3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25F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725F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725F31"/>
    <w:pPr>
      <w:keepNext/>
      <w:ind w:right="170"/>
      <w:jc w:val="center"/>
    </w:pPr>
    <w:rPr>
      <w:b/>
      <w:sz w:val="28"/>
      <w:szCs w:val="20"/>
    </w:rPr>
  </w:style>
  <w:style w:type="paragraph" w:styleId="a3">
    <w:name w:val="header"/>
    <w:basedOn w:val="a"/>
    <w:link w:val="a4"/>
    <w:rsid w:val="00725F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5F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5F31"/>
  </w:style>
  <w:style w:type="character" w:customStyle="1" w:styleId="iceouttxt4">
    <w:name w:val="iceouttxt4"/>
    <w:basedOn w:val="a0"/>
    <w:rsid w:val="00725F31"/>
  </w:style>
  <w:style w:type="character" w:styleId="a6">
    <w:name w:val="Hyperlink"/>
    <w:basedOn w:val="a0"/>
    <w:uiPriority w:val="99"/>
    <w:unhideWhenUsed/>
    <w:rsid w:val="00725F31"/>
    <w:rPr>
      <w:color w:val="0000FF" w:themeColor="hyperlink"/>
      <w:u w:val="single"/>
    </w:rPr>
  </w:style>
  <w:style w:type="paragraph" w:styleId="3">
    <w:name w:val="Body Text Indent 3"/>
    <w:basedOn w:val="a"/>
    <w:link w:val="30"/>
    <w:rsid w:val="00725F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25F3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53CAD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D71E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1E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 Знак Знак Знак"/>
    <w:basedOn w:val="a"/>
    <w:rsid w:val="00DB4B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yumen.fas.gov.ru/" TargetMode="External"/><Relationship Id="rId13" Type="http://schemas.openxmlformats.org/officeDocument/2006/relationships/hyperlink" Target="consultantplus://offline/ref=FBD3C76D6AC99354AB6F7F9F1505CE48756CFFA8B60655E6F6C767190DE613613E72FA96BE41001766v1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3634B0B86217BE65A3CB4AC93F8B864EC0FEF85FF0F8ABB86F54736035693ECE60278A43644189B0C3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rgi.gov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80CE3D78D397E34B690BA1122F8F498B670C1F647868FD0F8E6FB22344F2B251D3BF4F34919C256t2K3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CE3D78D397E34B690BA1122F8F498B670C1F647868FD0F8E6FB22344F2B251D3BF4F34919C157t2K1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11</Pages>
  <Words>5284</Words>
  <Characters>30122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УФАС</Company>
  <LinksUpToDate>false</LinksUpToDate>
  <CharactersWithSpaces>35336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Москвичева</dc:creator>
  <cp:keywords/>
  <dc:description/>
  <cp:lastModifiedBy>Москвичева</cp:lastModifiedBy>
  <cp:revision>328</cp:revision>
  <cp:lastPrinted>2012-10-25T15:01:00Z</cp:lastPrinted>
  <dcterms:created xsi:type="dcterms:W3CDTF">2012-10-23T05:33:00Z</dcterms:created>
  <dcterms:modified xsi:type="dcterms:W3CDTF">2012-10-25T16:04:00Z</dcterms:modified>
</cp:coreProperties>
</file>