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E" w:rsidRPr="00283846" w:rsidRDefault="007F5F4D" w:rsidP="0017321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FE" w:rsidRPr="00283846" w:rsidRDefault="000D53FE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0D53FE" w:rsidRPr="00283846" w:rsidRDefault="000D53FE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0D53FE" w:rsidRPr="00283846" w:rsidRDefault="000D53FE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0D53FE" w:rsidRPr="00283846" w:rsidRDefault="00932633" w:rsidP="00173217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ФЕДЕРАЛЬНОЙ АНТИМОНОПОЛЬНОЙ СЛУЖБЫ ПО ТЮМЕНСКОЙ ОБЛАСТИ</w:t>
      </w:r>
    </w:p>
    <w:p w:rsidR="000D53FE" w:rsidRPr="00283846" w:rsidRDefault="000D53FE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D53FE" w:rsidRPr="00283846" w:rsidRDefault="000D53FE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D53FE" w:rsidRDefault="000D53FE" w:rsidP="00173217">
      <w:pPr>
        <w:spacing w:line="360" w:lineRule="auto"/>
        <w:ind w:firstLine="567"/>
        <w:jc w:val="center"/>
        <w:rPr>
          <w:b/>
          <w:sz w:val="40"/>
          <w:szCs w:val="40"/>
        </w:rPr>
      </w:pPr>
      <w:r w:rsidRPr="00F668EA">
        <w:rPr>
          <w:b/>
          <w:sz w:val="40"/>
          <w:szCs w:val="40"/>
        </w:rPr>
        <w:t>ДОКЛАД</w:t>
      </w:r>
    </w:p>
    <w:p w:rsidR="00BD0969" w:rsidRPr="00F668EA" w:rsidRDefault="00BD0969" w:rsidP="00173217">
      <w:pPr>
        <w:spacing w:line="360" w:lineRule="auto"/>
        <w:ind w:firstLine="567"/>
        <w:jc w:val="center"/>
        <w:rPr>
          <w:b/>
          <w:sz w:val="40"/>
          <w:szCs w:val="40"/>
        </w:rPr>
      </w:pPr>
    </w:p>
    <w:p w:rsidR="00BD0969" w:rsidRPr="00BD0969" w:rsidRDefault="00BD0969" w:rsidP="00BD0969">
      <w:pPr>
        <w:spacing w:line="360" w:lineRule="auto"/>
        <w:ind w:firstLine="567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proofErr w:type="gramStart"/>
      <w:r w:rsidRPr="00BD0969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Правоприменительная практика Тюменского УФАС России</w:t>
      </w:r>
      <w:proofErr w:type="gramEnd"/>
    </w:p>
    <w:p w:rsidR="000D53FE" w:rsidRDefault="00BD0969" w:rsidP="00BD0969">
      <w:pPr>
        <w:spacing w:line="360" w:lineRule="auto"/>
        <w:ind w:firstLine="567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BD0969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при выявлении нарушений Закона о рекламе и антимонопольного законодательства в сфе</w:t>
      </w:r>
      <w:r w:rsidR="005D27A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ре недобросовестной конкуренции</w:t>
      </w:r>
    </w:p>
    <w:p w:rsidR="00BD0969" w:rsidRPr="00BD0969" w:rsidRDefault="00BD0969" w:rsidP="00BD0969">
      <w:pPr>
        <w:spacing w:line="360" w:lineRule="auto"/>
        <w:ind w:firstLine="567"/>
        <w:rPr>
          <w:b/>
          <w:sz w:val="28"/>
          <w:szCs w:val="28"/>
        </w:rPr>
      </w:pPr>
    </w:p>
    <w:p w:rsidR="000D53FE" w:rsidRPr="00283846" w:rsidRDefault="000D53FE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0D53FE" w:rsidRPr="00283846" w:rsidRDefault="000D53FE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0D53FE" w:rsidRPr="00283846" w:rsidRDefault="000D53FE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0D53FE" w:rsidRPr="00283846" w:rsidRDefault="000D53FE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0D53FE" w:rsidRDefault="000D53FE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A711BC" w:rsidRDefault="00A711BC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A711BC" w:rsidRDefault="00A711BC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A711BC" w:rsidRDefault="00A711BC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F668EA" w:rsidRPr="00283846" w:rsidRDefault="00F668EA" w:rsidP="00173217">
      <w:pPr>
        <w:spacing w:line="360" w:lineRule="auto"/>
        <w:ind w:firstLine="567"/>
        <w:jc w:val="both"/>
        <w:rPr>
          <w:sz w:val="28"/>
          <w:szCs w:val="28"/>
        </w:rPr>
      </w:pPr>
    </w:p>
    <w:p w:rsidR="00A711BC" w:rsidRDefault="00A711BC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711BC" w:rsidRDefault="00A711BC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E8407F" w:rsidRPr="00914C81" w:rsidRDefault="00914C81" w:rsidP="00914C81">
      <w:pPr>
        <w:ind w:firstLine="709"/>
        <w:jc w:val="center"/>
        <w:rPr>
          <w:b/>
          <w:sz w:val="28"/>
          <w:szCs w:val="28"/>
        </w:rPr>
      </w:pPr>
      <w:proofErr w:type="gramStart"/>
      <w:r w:rsidRPr="00914C81">
        <w:rPr>
          <w:b/>
          <w:sz w:val="28"/>
          <w:szCs w:val="28"/>
        </w:rPr>
        <w:lastRenderedPageBreak/>
        <w:t>Контроль за</w:t>
      </w:r>
      <w:proofErr w:type="gramEnd"/>
      <w:r w:rsidRPr="00914C81">
        <w:rPr>
          <w:b/>
          <w:sz w:val="28"/>
          <w:szCs w:val="28"/>
        </w:rPr>
        <w:t xml:space="preserve"> соблюдением законодательства о рекламе</w:t>
      </w:r>
    </w:p>
    <w:p w:rsidR="00914C81" w:rsidRPr="00E8407F" w:rsidRDefault="00914C81" w:rsidP="00983D7F">
      <w:pPr>
        <w:ind w:firstLine="709"/>
        <w:jc w:val="both"/>
        <w:rPr>
          <w:color w:val="FF0000"/>
          <w:sz w:val="28"/>
          <w:szCs w:val="28"/>
        </w:rPr>
      </w:pP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антимонопольный орган поступает множество обращений граждан и юридических с жалобами на рекламу, которая не устраивает заявителей,  как по содержанию, так и по способу распространения. 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существенное количество обращений содержат в себе требование о согласовании содержания рекламы.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антимонопольный орган считает необходимым пояснить следующее.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Действующим законодательством определено, что реклама –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рынке, а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 </w:t>
      </w:r>
      <w:r>
        <w:t>(п.</w:t>
      </w:r>
      <w:r>
        <w:rPr>
          <w:sz w:val="28"/>
          <w:szCs w:val="28"/>
        </w:rPr>
        <w:t xml:space="preserve"> 1 ст. 3 Федерального закона №38-ФЗ от 13.03.2006 г. «О рекламе».</w:t>
      </w:r>
      <w:proofErr w:type="gramEnd"/>
      <w:r>
        <w:rPr>
          <w:sz w:val="28"/>
          <w:szCs w:val="28"/>
        </w:rPr>
        <w:t xml:space="preserve"> Этим же законом установлены требования к рекламе.</w:t>
      </w:r>
    </w:p>
    <w:p w:rsidR="00557209" w:rsidRPr="00F66113" w:rsidRDefault="00557209" w:rsidP="00557209">
      <w:pPr>
        <w:ind w:left="-284" w:firstLine="710"/>
        <w:jc w:val="both"/>
        <w:rPr>
          <w:sz w:val="28"/>
          <w:szCs w:val="28"/>
        </w:rPr>
      </w:pPr>
      <w:r w:rsidRPr="00F36712">
        <w:rPr>
          <w:sz w:val="28"/>
          <w:szCs w:val="28"/>
        </w:rPr>
        <w:t xml:space="preserve">Федеральная антимонопольная служба и её территориальные органы исполняют государственную функцию по </w:t>
      </w:r>
      <w:proofErr w:type="gramStart"/>
      <w:r w:rsidRPr="00F36712">
        <w:rPr>
          <w:sz w:val="28"/>
          <w:szCs w:val="28"/>
        </w:rPr>
        <w:t>контролю за</w:t>
      </w:r>
      <w:proofErr w:type="gramEnd"/>
      <w:r w:rsidRPr="00F36712">
        <w:rPr>
          <w:sz w:val="28"/>
          <w:szCs w:val="28"/>
        </w:rPr>
        <w:t xml:space="preserve"> соблюдением </w:t>
      </w:r>
      <w:r w:rsidRPr="00F66113">
        <w:rPr>
          <w:sz w:val="28"/>
          <w:szCs w:val="28"/>
        </w:rPr>
        <w:t>законодательства о рекламе, независимо от места ее производства и способа распространения.</w:t>
      </w:r>
    </w:p>
    <w:p w:rsidR="00557209" w:rsidRDefault="00557209" w:rsidP="00557209">
      <w:pPr>
        <w:ind w:left="-284" w:firstLine="710"/>
        <w:jc w:val="both"/>
        <w:rPr>
          <w:sz w:val="28"/>
          <w:szCs w:val="28"/>
        </w:rPr>
      </w:pPr>
      <w:proofErr w:type="gramStart"/>
      <w:r w:rsidRPr="00F66113">
        <w:rPr>
          <w:sz w:val="28"/>
          <w:szCs w:val="28"/>
        </w:rPr>
        <w:t>Антимонопольн</w:t>
      </w:r>
      <w:r>
        <w:rPr>
          <w:sz w:val="28"/>
          <w:szCs w:val="28"/>
        </w:rPr>
        <w:t>ый орган</w:t>
      </w:r>
      <w:r w:rsidRPr="00F66113">
        <w:rPr>
          <w:sz w:val="28"/>
          <w:szCs w:val="28"/>
        </w:rPr>
        <w:t xml:space="preserve"> предупреждает, выявляет и пресекает нарушения физическими или юридическими лицами</w:t>
      </w:r>
      <w:r>
        <w:rPr>
          <w:sz w:val="28"/>
          <w:szCs w:val="28"/>
        </w:rPr>
        <w:t>, а так же индивидуальными предпринимателями,</w:t>
      </w:r>
      <w:r w:rsidRPr="00F66113">
        <w:rPr>
          <w:sz w:val="28"/>
          <w:szCs w:val="28"/>
        </w:rPr>
        <w:t xml:space="preserve"> законодательства Российской Федерации о рекламе, возбуждает и рассматривает дела по признакам нарушения законодательства</w:t>
      </w:r>
      <w:r>
        <w:rPr>
          <w:sz w:val="28"/>
          <w:szCs w:val="28"/>
        </w:rPr>
        <w:t xml:space="preserve"> Российской Федерации о рекламе, выдает предписания об устранении нарушений и возбуждает </w:t>
      </w:r>
      <w:r w:rsidRPr="00F36712">
        <w:rPr>
          <w:sz w:val="28"/>
          <w:szCs w:val="28"/>
        </w:rPr>
        <w:t>административн</w:t>
      </w:r>
      <w:r>
        <w:rPr>
          <w:sz w:val="28"/>
          <w:szCs w:val="28"/>
        </w:rPr>
        <w:t>ое</w:t>
      </w:r>
      <w:r w:rsidRPr="00F36712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о</w:t>
      </w:r>
      <w:r w:rsidRPr="00F36712">
        <w:rPr>
          <w:sz w:val="28"/>
          <w:szCs w:val="28"/>
        </w:rPr>
        <w:t xml:space="preserve"> по статье 14.3 Кодекса Российской Федерации об административных правонарушениях.</w:t>
      </w:r>
      <w:proofErr w:type="gramEnd"/>
    </w:p>
    <w:p w:rsidR="00557209" w:rsidRDefault="00557209" w:rsidP="00557209">
      <w:pPr>
        <w:ind w:firstLine="709"/>
        <w:jc w:val="both"/>
        <w:rPr>
          <w:sz w:val="28"/>
          <w:szCs w:val="28"/>
        </w:rPr>
      </w:pPr>
    </w:p>
    <w:p w:rsidR="00557209" w:rsidRPr="00F36AB1" w:rsidRDefault="00557209" w:rsidP="00557209">
      <w:pPr>
        <w:ind w:left="-284" w:firstLine="710"/>
        <w:jc w:val="both"/>
        <w:rPr>
          <w:sz w:val="28"/>
          <w:szCs w:val="28"/>
        </w:rPr>
      </w:pPr>
      <w:r w:rsidRPr="00F36AB1">
        <w:rPr>
          <w:sz w:val="28"/>
          <w:szCs w:val="28"/>
        </w:rPr>
        <w:t xml:space="preserve">За истекший период 2017 года </w:t>
      </w:r>
      <w:r w:rsidR="001B0007" w:rsidRPr="00F36AB1">
        <w:rPr>
          <w:sz w:val="28"/>
          <w:szCs w:val="28"/>
        </w:rPr>
        <w:t>в Управление поступило141</w:t>
      </w:r>
      <w:r w:rsidRPr="00F36AB1">
        <w:rPr>
          <w:b/>
          <w:sz w:val="28"/>
          <w:szCs w:val="28"/>
        </w:rPr>
        <w:t xml:space="preserve"> заявлени</w:t>
      </w:r>
      <w:r w:rsidR="001B0007" w:rsidRPr="00F36AB1">
        <w:rPr>
          <w:b/>
          <w:sz w:val="28"/>
          <w:szCs w:val="28"/>
        </w:rPr>
        <w:t>е</w:t>
      </w:r>
      <w:r w:rsidRPr="00F36AB1">
        <w:rPr>
          <w:sz w:val="28"/>
          <w:szCs w:val="28"/>
        </w:rPr>
        <w:t xml:space="preserve"> о признаках нарушения Федерального закона №38-ФЗ «О рекламе»</w:t>
      </w:r>
      <w:r w:rsidR="001B0007" w:rsidRPr="00F36AB1">
        <w:rPr>
          <w:sz w:val="28"/>
          <w:szCs w:val="28"/>
        </w:rPr>
        <w:t xml:space="preserve"> </w:t>
      </w:r>
      <w:proofErr w:type="gramStart"/>
      <w:r w:rsidR="001B0007" w:rsidRPr="00F36AB1">
        <w:rPr>
          <w:sz w:val="28"/>
          <w:szCs w:val="28"/>
        </w:rPr>
        <w:t xml:space="preserve">( </w:t>
      </w:r>
      <w:proofErr w:type="gramEnd"/>
      <w:r w:rsidR="001B0007" w:rsidRPr="00F36AB1">
        <w:rPr>
          <w:sz w:val="28"/>
          <w:szCs w:val="28"/>
        </w:rPr>
        <w:t>в 2016 году – 234 заявления)</w:t>
      </w:r>
      <w:r w:rsidRPr="00F36AB1">
        <w:rPr>
          <w:sz w:val="28"/>
          <w:szCs w:val="28"/>
        </w:rPr>
        <w:t>.</w:t>
      </w:r>
    </w:p>
    <w:p w:rsidR="00557209" w:rsidRPr="00F36AB1" w:rsidRDefault="00557209" w:rsidP="00557209">
      <w:pPr>
        <w:ind w:left="-284" w:firstLine="710"/>
        <w:jc w:val="both"/>
        <w:rPr>
          <w:sz w:val="28"/>
          <w:szCs w:val="28"/>
        </w:rPr>
      </w:pPr>
      <w:r w:rsidRPr="00F36AB1">
        <w:rPr>
          <w:sz w:val="28"/>
          <w:szCs w:val="28"/>
        </w:rPr>
        <w:t>Управлением возбуждено и рассмотрено</w:t>
      </w:r>
      <w:r w:rsidR="001B0007" w:rsidRPr="00F36AB1">
        <w:rPr>
          <w:sz w:val="28"/>
          <w:szCs w:val="28"/>
        </w:rPr>
        <w:t xml:space="preserve"> в 2017 году</w:t>
      </w:r>
      <w:r w:rsidRPr="00F36AB1">
        <w:rPr>
          <w:sz w:val="28"/>
          <w:szCs w:val="28"/>
        </w:rPr>
        <w:t xml:space="preserve"> </w:t>
      </w:r>
      <w:r w:rsidRPr="00F36AB1">
        <w:rPr>
          <w:b/>
          <w:sz w:val="28"/>
          <w:szCs w:val="28"/>
        </w:rPr>
        <w:t xml:space="preserve"> </w:t>
      </w:r>
      <w:r w:rsidR="001B0007" w:rsidRPr="00F36AB1">
        <w:rPr>
          <w:b/>
          <w:sz w:val="28"/>
          <w:szCs w:val="28"/>
        </w:rPr>
        <w:t xml:space="preserve">58 </w:t>
      </w:r>
      <w:r w:rsidRPr="00F36AB1">
        <w:rPr>
          <w:b/>
          <w:sz w:val="28"/>
          <w:szCs w:val="28"/>
        </w:rPr>
        <w:t>дел</w:t>
      </w:r>
      <w:r w:rsidR="001B0007" w:rsidRPr="00F36AB1">
        <w:rPr>
          <w:b/>
          <w:sz w:val="28"/>
          <w:szCs w:val="28"/>
        </w:rPr>
        <w:t xml:space="preserve"> о нарушении законодательства о рекламе</w:t>
      </w:r>
      <w:r w:rsidRPr="00F36AB1">
        <w:rPr>
          <w:b/>
          <w:sz w:val="28"/>
          <w:szCs w:val="28"/>
        </w:rPr>
        <w:t>.</w:t>
      </w:r>
      <w:r w:rsidRPr="00F36AB1">
        <w:rPr>
          <w:sz w:val="28"/>
          <w:szCs w:val="28"/>
        </w:rPr>
        <w:t xml:space="preserve"> В основном это нарушение общих требований к рекламе, закрепленных в статье 5 ФЗ «О рекламе»</w:t>
      </w:r>
      <w:r w:rsidR="001B0007" w:rsidRPr="00F36AB1">
        <w:rPr>
          <w:sz w:val="28"/>
          <w:szCs w:val="28"/>
        </w:rPr>
        <w:t>, а также статьи 18</w:t>
      </w:r>
      <w:r w:rsidRPr="00F36AB1">
        <w:rPr>
          <w:sz w:val="28"/>
          <w:szCs w:val="28"/>
        </w:rPr>
        <w:t xml:space="preserve"> вышеназванного закона. Вынесено и исполнено </w:t>
      </w:r>
      <w:r w:rsidR="00F36AB1" w:rsidRPr="00F36AB1">
        <w:rPr>
          <w:b/>
          <w:sz w:val="28"/>
          <w:szCs w:val="28"/>
        </w:rPr>
        <w:t>30</w:t>
      </w:r>
      <w:r w:rsidRPr="00F36AB1">
        <w:rPr>
          <w:b/>
          <w:sz w:val="28"/>
          <w:szCs w:val="28"/>
        </w:rPr>
        <w:t xml:space="preserve"> предписани</w:t>
      </w:r>
      <w:r w:rsidR="00F36AB1" w:rsidRPr="00F36AB1">
        <w:rPr>
          <w:b/>
          <w:sz w:val="28"/>
          <w:szCs w:val="28"/>
        </w:rPr>
        <w:t>й</w:t>
      </w:r>
      <w:r w:rsidRPr="00F36AB1">
        <w:rPr>
          <w:sz w:val="28"/>
          <w:szCs w:val="28"/>
        </w:rPr>
        <w:t xml:space="preserve"> об устранении нарушений законодательства РФ о рекламе.</w:t>
      </w:r>
    </w:p>
    <w:p w:rsidR="00557209" w:rsidRPr="00F36AB1" w:rsidRDefault="00557209" w:rsidP="00557209">
      <w:pPr>
        <w:ind w:left="-284" w:right="-1" w:firstLine="710"/>
        <w:jc w:val="both"/>
        <w:rPr>
          <w:sz w:val="28"/>
          <w:szCs w:val="28"/>
        </w:rPr>
      </w:pPr>
      <w:r w:rsidRPr="00F36AB1">
        <w:rPr>
          <w:sz w:val="28"/>
          <w:szCs w:val="28"/>
        </w:rPr>
        <w:lastRenderedPageBreak/>
        <w:t>Количество нарушений рекламного законодательства не значительно отличается из года в год, меняется лишь количество нарушений по определенным статьям.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необходимо отметить, что к рекламе не относятся, а следовательно требования, предъявляемые к ней не распространяются на: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политическую рекламу, в том числе предвыборную агитацию и агитацию по вопросам референдума;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вывески с указанием режима работы организации и лица, осуществляющего деятельность, а также на оформление фасада организации, направленного на обозначение места нахождения организации, в том числе указание видов осуществляемых организацией услуг. Например, вывески у входа в магазин,</w:t>
      </w:r>
      <w:r>
        <w:rPr>
          <w:sz w:val="28"/>
          <w:szCs w:val="28"/>
        </w:rPr>
        <w:tab/>
        <w:t>оформление фасада торговой точки и т.д.;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справочно-информационные и аналитические материалы. Например, справочники об организациях, осуществляющих коммерческую деятельность;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объявления физических лиц или юридических лиц, не связанные с осуществлением предпринимательской деятельности. Например, объявления о сдаче/съеме квартир, предоставления денег в займы, предложения о трудоустройстве и т.д.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также не будет являться рекламой информация, размещенная на упаковках товаров, содержащая сведения о производителе, о составе самого товара, элементов оформления товара при условии, что вся информация относится только к самому товару. </w:t>
      </w:r>
    </w:p>
    <w:p w:rsidR="00983D7F" w:rsidRDefault="00983D7F" w:rsidP="00983D7F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местами размещения вывесок, оформлением фасадов, размещением афиш и объявлений частного характера не входит в полномочия антимонопольного органа.</w:t>
      </w:r>
    </w:p>
    <w:p w:rsidR="00983D7F" w:rsidRDefault="00983D7F" w:rsidP="00983D7F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антимонопольный орган не наделен полномочиями по разъяснению действующего законодательства в области рекламы и функцией согласования, как ее содержания, так и мест размещения, а также отнесения той или иной информации к рекламе.</w:t>
      </w:r>
    </w:p>
    <w:p w:rsidR="00983D7F" w:rsidRDefault="00983D7F" w:rsidP="00983D7F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особо отметить, что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наружной рекламы и установкой наружных рекламных конструкций статьей 19 Закона о рекламе отнесен к полномочиям органов местного самоуправления.</w:t>
      </w:r>
    </w:p>
    <w:p w:rsidR="00983D7F" w:rsidRDefault="00983D7F" w:rsidP="00983D7F">
      <w:pPr>
        <w:tabs>
          <w:tab w:val="left" w:pos="1890"/>
        </w:tabs>
        <w:ind w:firstLine="709"/>
        <w:jc w:val="both"/>
        <w:rPr>
          <w:sz w:val="28"/>
          <w:szCs w:val="28"/>
        </w:rPr>
      </w:pPr>
    </w:p>
    <w:p w:rsidR="00983D7F" w:rsidRDefault="00983D7F" w:rsidP="00983D7F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антимонопольным органом осуществляется следующими способами: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выдачей предупреждений, выявления и пресечения нарушения физическими или юридическими лицами законодательства Российской Федерации о рекламе;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-возбуждения и рассмотрения дел по признакам нарушения законодательства Российской Федерации о рекламе.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Возбуждение и рассмотрение дела происходит в соответствии с положениями Административного регламента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Российской Федерации о рекламе (утв. приказом ФАС России от 28.12.2007 №453) и Правил рассмотрения антимонопольным органом дел, возбужденных по признакам нарушения законодательства Российской Федерации о рекламе (утв. постановлением Правительства Российской Федерации от 17.08.2006 № 508).</w:t>
      </w:r>
      <w:proofErr w:type="gramEnd"/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обращение, поступившее в антимонопольный орган, рассматривается в течение 30 дней со дня его регистрации. Срок рассмотрения обращения может быть продлен на 30 дней, о чем гражданин или организация, направившие обращение, уведомляется дополнительно.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о нарушении рекламного законодательства могут быть поданы в антимонопольный орган следующими способами: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заявителем либо курьером в канцелярию антимонопольного органа;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заказным письмом с уведомлением о вручении;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письмом на электронный почтовый адрес to72@fas.gov.ru;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портала государственных и муниципальных услуг (функций).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 следующую информацию: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заявителе, в том числе: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физического лица - фамилия, имя, отчество (при наличии), адрес места жительства;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 - наименование юридического лица, адрес места нахождения;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имеющиеся у заявителя сведения о лице, в отношении которого подано заявление;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нарушения антимонопольного законодательства со ссылкой на нормативные правовые акты, а также документы, свидетельствующие о фактах нарушения антимонопольного законодательства;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существо требований, с которыми заявитель обращается;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прилагаемых документов.</w:t>
      </w:r>
    </w:p>
    <w:p w:rsidR="00983D7F" w:rsidRDefault="00983D7F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отсутствие в жалобе одного из указанных выше пунктов может стать основанием для отказа в ее принятии к рассмотрению.</w:t>
      </w:r>
    </w:p>
    <w:p w:rsidR="00F36AB1" w:rsidRDefault="00F36AB1" w:rsidP="0098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Примеры.</w:t>
      </w:r>
    </w:p>
    <w:p w:rsidR="00914C81" w:rsidRDefault="00914C81" w:rsidP="00983D7F">
      <w:pPr>
        <w:ind w:firstLine="709"/>
        <w:jc w:val="both"/>
        <w:rPr>
          <w:sz w:val="28"/>
          <w:szCs w:val="28"/>
        </w:rPr>
      </w:pPr>
    </w:p>
    <w:p w:rsidR="00A711BC" w:rsidRDefault="00A711BC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36AB1" w:rsidRDefault="00F36AB1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36AB1" w:rsidRDefault="00F36AB1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36AB1" w:rsidRDefault="00F36AB1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83D7F" w:rsidRDefault="00983D7F" w:rsidP="00983D7F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lastRenderedPageBreak/>
        <w:t xml:space="preserve">Недобросовестная конкуренция:  понятие, виды, порядок обращения </w:t>
      </w:r>
    </w:p>
    <w:p w:rsidR="00E8407F" w:rsidRDefault="00E8407F" w:rsidP="00E8407F">
      <w:pPr>
        <w:ind w:left="-284"/>
        <w:jc w:val="both"/>
        <w:rPr>
          <w:color w:val="FF0000"/>
          <w:sz w:val="28"/>
          <w:szCs w:val="28"/>
        </w:rPr>
      </w:pPr>
      <w:r w:rsidRPr="00E8407F">
        <w:rPr>
          <w:color w:val="FF0000"/>
          <w:sz w:val="28"/>
          <w:szCs w:val="28"/>
        </w:rPr>
        <w:t xml:space="preserve">      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миссий антимонопольного органа является обеспечение свободной конкуренции и эффективной защиты предпринимательства для развития страны. Обеспечение развития добросовестной конкуренции между участниками рынка ведет к подъёму и экономическому развитию страны. А именно, участникам рынка  в условиях конкуренции необходимо привлечь к своим услугам или товарам потребителей, предлагая наиболее выгодные условия, следить за качеством своего товара, что и является импульсом развития товарных отношений.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на первый план выходит соблюдение определенных правил конкуренции для обеспечения участников рынка равными правами и возможностями. </w:t>
      </w:r>
    </w:p>
    <w:p w:rsidR="00301557" w:rsidRDefault="00983D7F" w:rsidP="009455F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добросовестным конкурентным поведением участников рынка возложен на антимонопольный орган. </w:t>
      </w:r>
      <w:proofErr w:type="gramStart"/>
      <w:r w:rsidR="00301557">
        <w:rPr>
          <w:sz w:val="28"/>
          <w:szCs w:val="28"/>
        </w:rPr>
        <w:t xml:space="preserve">В целях пресечения действий (бездействий), которые приводят или могут привести к недопущению, ограничению, устранению конкуренции в сфере предпринимательской деятельности,  антимонопольный орган выдает хозяйствующему субъекту предупреждение в письменной форме о прекращении  действий (бездействия),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 </w:t>
      </w:r>
      <w:proofErr w:type="gramEnd"/>
    </w:p>
    <w:p w:rsidR="009455F6" w:rsidRDefault="009455F6" w:rsidP="009455F6">
      <w:pPr>
        <w:ind w:firstLine="567"/>
        <w:jc w:val="both"/>
        <w:rPr>
          <w:sz w:val="28"/>
          <w:szCs w:val="28"/>
        </w:rPr>
      </w:pPr>
    </w:p>
    <w:p w:rsidR="009455F6" w:rsidRPr="009455F6" w:rsidRDefault="009455F6" w:rsidP="009455F6">
      <w:pPr>
        <w:ind w:firstLine="567"/>
        <w:jc w:val="both"/>
        <w:rPr>
          <w:sz w:val="28"/>
          <w:szCs w:val="28"/>
        </w:rPr>
      </w:pPr>
      <w:r w:rsidRPr="009455F6">
        <w:rPr>
          <w:sz w:val="28"/>
          <w:szCs w:val="28"/>
        </w:rPr>
        <w:t xml:space="preserve">  За истекший период 2017 года в Управление поступило 17 заявлений о признаках нарушения статей 14.1-14.8 (действия недобросовестной конкуренции) Федерального закона «О защите конкуренции». </w:t>
      </w:r>
    </w:p>
    <w:p w:rsidR="009455F6" w:rsidRPr="00314382" w:rsidRDefault="00314382" w:rsidP="009455F6">
      <w:pPr>
        <w:ind w:firstLine="567"/>
        <w:jc w:val="both"/>
        <w:rPr>
          <w:sz w:val="28"/>
          <w:szCs w:val="28"/>
        </w:rPr>
      </w:pPr>
      <w:r w:rsidRPr="00314382">
        <w:rPr>
          <w:sz w:val="28"/>
          <w:szCs w:val="28"/>
        </w:rPr>
        <w:t xml:space="preserve">  </w:t>
      </w:r>
      <w:proofErr w:type="gramStart"/>
      <w:r w:rsidR="009455F6" w:rsidRPr="00314382">
        <w:rPr>
          <w:sz w:val="28"/>
          <w:szCs w:val="28"/>
        </w:rPr>
        <w:t>Больший процент поступивших заявлений</w:t>
      </w:r>
      <w:r w:rsidRPr="00314382">
        <w:rPr>
          <w:sz w:val="28"/>
          <w:szCs w:val="28"/>
        </w:rPr>
        <w:t xml:space="preserve"> связан с признаками нарушения ст. 14.1 ФЗ-135 недобросовестная конкуренция путем дискредитации, ст. 14.2-ФЗ-135 недобросовестная конкуренция путем введения в заблуждения, а также ст.14.8 ФЗ-135</w:t>
      </w:r>
      <w:r w:rsidR="009455F6" w:rsidRPr="00314382">
        <w:rPr>
          <w:sz w:val="28"/>
          <w:szCs w:val="28"/>
        </w:rPr>
        <w:t xml:space="preserve"> </w:t>
      </w:r>
      <w:r w:rsidRPr="00314382">
        <w:rPr>
          <w:sz w:val="28"/>
          <w:szCs w:val="28"/>
        </w:rPr>
        <w:t xml:space="preserve">иные формы недобросовестной конкуренции, в том числе </w:t>
      </w:r>
      <w:r w:rsidR="009455F6" w:rsidRPr="00314382">
        <w:rPr>
          <w:sz w:val="28"/>
          <w:szCs w:val="28"/>
        </w:rPr>
        <w:t>на рынке управления многоквартирными домами - создание препятствий бывших управляющих организаций вновь избранным управляющим организациям управлению многоквартирными домами путем не передачи технической документации на многоквартирные</w:t>
      </w:r>
      <w:proofErr w:type="gramEnd"/>
      <w:r w:rsidR="009455F6" w:rsidRPr="00314382">
        <w:rPr>
          <w:sz w:val="28"/>
          <w:szCs w:val="28"/>
        </w:rPr>
        <w:t xml:space="preserve"> дома. </w:t>
      </w:r>
    </w:p>
    <w:p w:rsidR="009455F6" w:rsidRPr="009455F6" w:rsidRDefault="009455F6" w:rsidP="009455F6">
      <w:pPr>
        <w:ind w:firstLine="567"/>
        <w:jc w:val="both"/>
        <w:rPr>
          <w:sz w:val="28"/>
          <w:szCs w:val="28"/>
        </w:rPr>
      </w:pPr>
      <w:r w:rsidRPr="009455F6">
        <w:rPr>
          <w:sz w:val="28"/>
          <w:szCs w:val="28"/>
        </w:rPr>
        <w:t xml:space="preserve">        Управлением, по результатам рассмотрения заявлений хозяйствующим субъектам выдано 6 предупреждений о прекращении действий (бездействия), которые содержат признаки нарушения антимонопольного законодательства.</w:t>
      </w:r>
    </w:p>
    <w:p w:rsidR="009455F6" w:rsidRPr="009455F6" w:rsidRDefault="009455F6" w:rsidP="009455F6">
      <w:pPr>
        <w:ind w:firstLine="567"/>
        <w:jc w:val="both"/>
        <w:rPr>
          <w:sz w:val="28"/>
          <w:szCs w:val="28"/>
        </w:rPr>
      </w:pPr>
      <w:r w:rsidRPr="009455F6">
        <w:rPr>
          <w:sz w:val="28"/>
          <w:szCs w:val="28"/>
        </w:rPr>
        <w:t xml:space="preserve">        Возбуждено 1 дело по признакам нарушения статьи 14.6  Федерального закона «О защите конкуренции», </w:t>
      </w:r>
      <w:proofErr w:type="gramStart"/>
      <w:r w:rsidRPr="009455F6">
        <w:rPr>
          <w:sz w:val="28"/>
          <w:szCs w:val="28"/>
        </w:rPr>
        <w:t>выразившихся</w:t>
      </w:r>
      <w:proofErr w:type="gramEnd"/>
      <w:r w:rsidRPr="009455F6">
        <w:rPr>
          <w:sz w:val="28"/>
          <w:szCs w:val="28"/>
        </w:rPr>
        <w:t xml:space="preserve"> в использовании хозяйствующим субъектом в своей деятельности обозначения </w:t>
      </w:r>
      <w:r w:rsidRPr="009455F6">
        <w:rPr>
          <w:sz w:val="28"/>
          <w:szCs w:val="28"/>
        </w:rPr>
        <w:lastRenderedPageBreak/>
        <w:t>сходного до степени смешения с товарным знаком другого хозяйствующего субъекта – конкурента.</w:t>
      </w:r>
    </w:p>
    <w:p w:rsidR="00301557" w:rsidRDefault="00301557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так, разберемся, что же такое недобросовестная конкуренция, каковы ее формы и каков порядок обращения в антимонопольный орган с защитой прав и интересов хозяйствующих субъектов.  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недобросовестной конкуренцией понимаются любые действия хозяйствующих субъектов (группы лиц),  которые направлены на получение преимуществ при осуществлении предпринимательской деятельности,  противоречат законодательству Российской Федерации,  обычаям делового оборота,  требованиям добропорядочности,  разумности и справедливости и причинили или могут причинить убытки другим хозяйствующим субъектам -  конкурентам либо нанесли или могут нанести вред их деловой репутации.</w:t>
      </w:r>
      <w:proofErr w:type="gramEnd"/>
    </w:p>
    <w:p w:rsidR="00F30A01" w:rsidRDefault="00F30A01" w:rsidP="00F30A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квалификации действий в качестве недобросовестной конкуренции необходимо наличие следующих обстоятельств:</w:t>
      </w:r>
    </w:p>
    <w:p w:rsidR="00F30A01" w:rsidRDefault="00F30A01" w:rsidP="00F30A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действия совершались хозяйствующим субъектом-конкурентом;</w:t>
      </w:r>
      <w:r>
        <w:rPr>
          <w:sz w:val="28"/>
          <w:szCs w:val="28"/>
        </w:rPr>
        <w:br/>
        <w:t>-  направленность действий на получение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осуществлении предпринимательской деятельности;</w:t>
      </w:r>
    </w:p>
    <w:p w:rsidR="00F30A01" w:rsidRDefault="00F30A01" w:rsidP="00F30A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противоречие действий хозяйствующего субъекта законодательству Российской Федерации,  обычаям делового оборота,  требованиям добропорядочности,  разумности и справедливости;</w:t>
      </w:r>
    </w:p>
    <w:p w:rsidR="00F30A01" w:rsidRDefault="00F30A01" w:rsidP="00F30A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причинение убытков или представление доказательств реальной возможности причинения убытков другому хозяйствующему субъекту-конкуренту,  либо нанесения вреда его деловой репутации.</w:t>
      </w:r>
      <w:r>
        <w:rPr>
          <w:sz w:val="28"/>
          <w:szCs w:val="28"/>
        </w:rPr>
        <w:br/>
        <w:t xml:space="preserve">    В соответствии с разъяснениями ФАС России для признания действий недобросовестной конкуренцией должны одновременно выполняться все вышеуказанные условия. </w:t>
      </w:r>
    </w:p>
    <w:p w:rsidR="00C76541" w:rsidRDefault="00931D83" w:rsidP="00DC65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A01">
        <w:rPr>
          <w:sz w:val="28"/>
          <w:szCs w:val="28"/>
        </w:rPr>
        <w:t xml:space="preserve">Главой 2.1  Федерального Закона от 26.07.2006  № 135-ФЗ «О защите конкуренции» (далее – Закон о защите конкуренции)  введен запрет на недобросовестную конкуренцию,  в частности: </w:t>
      </w:r>
      <w:r w:rsidR="00F30A01" w:rsidRPr="00F30A01">
        <w:rPr>
          <w:sz w:val="28"/>
          <w:szCs w:val="28"/>
        </w:rPr>
        <w:t>запрет на недобросовестную</w:t>
      </w:r>
      <w:r w:rsidR="00C76541" w:rsidRPr="00F30A01">
        <w:rPr>
          <w:sz w:val="28"/>
          <w:szCs w:val="28"/>
        </w:rPr>
        <w:t xml:space="preserve"> конкуренци</w:t>
      </w:r>
      <w:r w:rsidR="00F30A01" w:rsidRPr="00F30A01">
        <w:rPr>
          <w:sz w:val="28"/>
          <w:szCs w:val="28"/>
        </w:rPr>
        <w:t>ю</w:t>
      </w:r>
      <w:r w:rsidR="00C76541" w:rsidRPr="00F30A01">
        <w:rPr>
          <w:sz w:val="28"/>
          <w:szCs w:val="28"/>
        </w:rPr>
        <w:t xml:space="preserve"> путем дискредитации; </w:t>
      </w:r>
      <w:r w:rsidR="00F30A01" w:rsidRPr="00F30A01">
        <w:rPr>
          <w:sz w:val="28"/>
          <w:szCs w:val="28"/>
        </w:rPr>
        <w:t>запрет на недобросовестную конкуренцию</w:t>
      </w:r>
      <w:r w:rsidR="00F30A01" w:rsidRPr="00F30A01">
        <w:rPr>
          <w:sz w:val="28"/>
          <w:szCs w:val="28"/>
        </w:rPr>
        <w:t xml:space="preserve"> </w:t>
      </w:r>
      <w:r w:rsidR="00C76541" w:rsidRPr="00F30A01">
        <w:rPr>
          <w:sz w:val="28"/>
          <w:szCs w:val="28"/>
        </w:rPr>
        <w:t xml:space="preserve">путем введения в заблуждение; </w:t>
      </w:r>
      <w:r w:rsidR="00F30A01" w:rsidRPr="00F30A01">
        <w:rPr>
          <w:sz w:val="28"/>
          <w:szCs w:val="28"/>
        </w:rPr>
        <w:t>запрет на недобросовестную конкуренцию</w:t>
      </w:r>
      <w:r w:rsidR="00F30A01" w:rsidRPr="00F30A01">
        <w:rPr>
          <w:sz w:val="28"/>
          <w:szCs w:val="28"/>
        </w:rPr>
        <w:t xml:space="preserve"> </w:t>
      </w:r>
      <w:r w:rsidR="00C76541" w:rsidRPr="00F30A01">
        <w:rPr>
          <w:sz w:val="28"/>
          <w:szCs w:val="28"/>
        </w:rPr>
        <w:t>путем некорректного сравнения;</w:t>
      </w:r>
      <w:r w:rsidR="00C76541" w:rsidRPr="00F30A01">
        <w:t xml:space="preserve"> </w:t>
      </w:r>
      <w:r w:rsidR="00F30A01" w:rsidRPr="00F30A01">
        <w:rPr>
          <w:sz w:val="28"/>
          <w:szCs w:val="28"/>
        </w:rPr>
        <w:t>запрет на недобросовестную конкуренцию</w:t>
      </w:r>
      <w:r w:rsidR="00C76541" w:rsidRPr="00F30A01">
        <w:rPr>
          <w:sz w:val="28"/>
          <w:szCs w:val="28"/>
        </w:rPr>
        <w:t xml:space="preserve">, </w:t>
      </w:r>
      <w:proofErr w:type="gramStart"/>
      <w:r w:rsidR="00C76541" w:rsidRPr="00F30A01">
        <w:rPr>
          <w:sz w:val="28"/>
          <w:szCs w:val="28"/>
        </w:rPr>
        <w:t>связанная</w:t>
      </w:r>
      <w:proofErr w:type="gramEnd"/>
      <w:r w:rsidR="00C76541" w:rsidRPr="00F30A01">
        <w:rPr>
          <w:sz w:val="28"/>
          <w:szCs w:val="28"/>
        </w:rPr>
        <w:t xml:space="preserve"> с незаконным получением, использованием, разглашением информации, составляющей коммерческую </w:t>
      </w:r>
      <w:r w:rsidR="00C76541" w:rsidRPr="0094162B">
        <w:rPr>
          <w:sz w:val="28"/>
          <w:szCs w:val="28"/>
        </w:rPr>
        <w:t>и иную охраняемую тайну</w:t>
      </w:r>
      <w:r w:rsidR="00C76541">
        <w:rPr>
          <w:sz w:val="28"/>
          <w:szCs w:val="28"/>
        </w:rPr>
        <w:t>; иные виды недобросовестной конкуренции.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Разберемся нагляднее, что </w:t>
      </w:r>
      <w:proofErr w:type="gramStart"/>
      <w:r>
        <w:rPr>
          <w:sz w:val="28"/>
          <w:szCs w:val="28"/>
        </w:rPr>
        <w:t>представляют из себя</w:t>
      </w:r>
      <w:proofErr w:type="gramEnd"/>
      <w:r>
        <w:rPr>
          <w:sz w:val="28"/>
          <w:szCs w:val="28"/>
        </w:rPr>
        <w:t xml:space="preserve"> указанные виды недобросовестной конкуренции.</w:t>
      </w:r>
    </w:p>
    <w:p w:rsidR="00C76541" w:rsidRPr="00C26552" w:rsidRDefault="00C76541" w:rsidP="009455F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Статьей 14.1 Закона о защите конкуренции установлен запрет на н</w:t>
      </w:r>
      <w:r w:rsidRPr="00C26552">
        <w:rPr>
          <w:b/>
          <w:sz w:val="28"/>
          <w:szCs w:val="28"/>
        </w:rPr>
        <w:t>едобросовестн</w:t>
      </w:r>
      <w:r>
        <w:rPr>
          <w:b/>
          <w:sz w:val="28"/>
          <w:szCs w:val="28"/>
        </w:rPr>
        <w:t>ую конкуренцию</w:t>
      </w:r>
      <w:r w:rsidRPr="00C26552">
        <w:rPr>
          <w:b/>
          <w:sz w:val="28"/>
          <w:szCs w:val="28"/>
        </w:rPr>
        <w:t xml:space="preserve"> путем дискредитации. </w:t>
      </w:r>
    </w:p>
    <w:p w:rsidR="00C76541" w:rsidRPr="00C129D2" w:rsidRDefault="00C76541" w:rsidP="009455F6">
      <w:pPr>
        <w:ind w:firstLine="567"/>
        <w:jc w:val="both"/>
        <w:rPr>
          <w:sz w:val="28"/>
          <w:szCs w:val="28"/>
        </w:rPr>
      </w:pPr>
      <w:r w:rsidRPr="00C129D2">
        <w:rPr>
          <w:sz w:val="28"/>
          <w:szCs w:val="28"/>
        </w:rPr>
        <w:t>Под дискредитацией понимается распространение ложных, неточных или искаженных сведений, которые могут причинить убытки хозяйствующему субъекту и (или) нанести ущерб его деловой репутации.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 w:rsidRPr="00C129D2">
        <w:rPr>
          <w:sz w:val="28"/>
          <w:szCs w:val="28"/>
        </w:rPr>
        <w:lastRenderedPageBreak/>
        <w:t xml:space="preserve">Например, </w:t>
      </w:r>
      <w:r>
        <w:rPr>
          <w:sz w:val="28"/>
          <w:szCs w:val="28"/>
        </w:rPr>
        <w:t>ООО «Т», осуществляя деятельность на рынке дополнительного профессионального образования, направило своим контрагентам письма с дискредитирующей информацией о своем конкуренте – ООО «У», указав, что в отношении последнего  проводятся различные проверки, в том числе прокуратурой, по факту незаконного  получения документов (прайс-листов) ООО «Т».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«У» обратилось в антимонопольный орган с жалобой на недобросовестную конкуренцию в действиях ООО «Т».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жалобы, а</w:t>
      </w:r>
      <w:r w:rsidRPr="00B056B3">
        <w:rPr>
          <w:sz w:val="28"/>
          <w:szCs w:val="28"/>
        </w:rPr>
        <w:t>нтимонопольным органом было установлено, что прокурорских проверок в отношен</w:t>
      </w:r>
      <w:proofErr w:type="gramStart"/>
      <w:r w:rsidRPr="00B056B3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«У»   </w:t>
      </w:r>
      <w:r w:rsidRPr="00B056B3">
        <w:rPr>
          <w:sz w:val="28"/>
          <w:szCs w:val="28"/>
        </w:rPr>
        <w:t xml:space="preserve">не проводилось, а кроме того, </w:t>
      </w:r>
      <w:r>
        <w:rPr>
          <w:sz w:val="28"/>
          <w:szCs w:val="28"/>
        </w:rPr>
        <w:t>ООО «Т»</w:t>
      </w:r>
      <w:r w:rsidRPr="00B056B3">
        <w:rPr>
          <w:sz w:val="28"/>
          <w:szCs w:val="28"/>
        </w:rPr>
        <w:t xml:space="preserve"> не представлено доказательств того, какими документами и информацией незаконно завладел его конкурент. При этом</w:t>
      </w:r>
      <w:proofErr w:type="gramStart"/>
      <w:r w:rsidRPr="00B056B3">
        <w:rPr>
          <w:sz w:val="28"/>
          <w:szCs w:val="28"/>
        </w:rPr>
        <w:t>,</w:t>
      </w:r>
      <w:proofErr w:type="gramEnd"/>
      <w:r w:rsidRPr="00B056B3">
        <w:rPr>
          <w:sz w:val="28"/>
          <w:szCs w:val="28"/>
        </w:rPr>
        <w:t xml:space="preserve"> ссылки на размещение на своем интернет-сайте похожего прайс-листа не свидетельствует о том, что оно незаконно завладело документами и информацией. Также прайс-лист не является объектом, который охраняется авторским правом.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 w:rsidRPr="00B26503">
        <w:rPr>
          <w:sz w:val="28"/>
          <w:szCs w:val="28"/>
        </w:rPr>
        <w:t xml:space="preserve">Данные действия </w:t>
      </w:r>
      <w:r>
        <w:rPr>
          <w:sz w:val="28"/>
          <w:szCs w:val="28"/>
        </w:rPr>
        <w:t xml:space="preserve">были признаны недобросовестной конкуренцией.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Статьей 14.2</w:t>
      </w:r>
      <w:r w:rsidRPr="001B73F8">
        <w:rPr>
          <w:b/>
          <w:sz w:val="28"/>
          <w:szCs w:val="28"/>
        </w:rPr>
        <w:t xml:space="preserve"> Закона о защите конкуренции установлен запрет </w:t>
      </w:r>
      <w:r>
        <w:rPr>
          <w:b/>
          <w:sz w:val="28"/>
          <w:szCs w:val="28"/>
        </w:rPr>
        <w:t>на н</w:t>
      </w:r>
      <w:r w:rsidRPr="00AB3C15">
        <w:rPr>
          <w:b/>
          <w:sz w:val="28"/>
          <w:szCs w:val="28"/>
        </w:rPr>
        <w:t>едобросовестн</w:t>
      </w:r>
      <w:r>
        <w:rPr>
          <w:b/>
          <w:sz w:val="28"/>
          <w:szCs w:val="28"/>
        </w:rPr>
        <w:t>ую</w:t>
      </w:r>
      <w:r w:rsidRPr="00AB3C15">
        <w:rPr>
          <w:b/>
          <w:sz w:val="28"/>
          <w:szCs w:val="28"/>
        </w:rPr>
        <w:t xml:space="preserve"> конкуренци</w:t>
      </w:r>
      <w:r>
        <w:rPr>
          <w:b/>
          <w:sz w:val="28"/>
          <w:szCs w:val="28"/>
        </w:rPr>
        <w:t>ю</w:t>
      </w:r>
      <w:r w:rsidRPr="00AB3C15">
        <w:rPr>
          <w:b/>
          <w:sz w:val="28"/>
          <w:szCs w:val="28"/>
        </w:rPr>
        <w:t xml:space="preserve"> путем введения в заблуждение</w:t>
      </w:r>
      <w:r>
        <w:rPr>
          <w:sz w:val="28"/>
          <w:szCs w:val="28"/>
        </w:rPr>
        <w:t>, в том числе в отношении качества и потребительских свойств товара, его количества, места производства, условий реализации такого товара.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антимонопольный орган обратилось ООО «У» с жалобой на недобросовестную конкуренцию в действиях ООО «Р», указав, на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на упаковке производимого ООО «Р» маргарина, указано сливочное масло, содержание жира 75,5% при этом цена данного продукта составляла 35 рублей за пачку, при среднерыночной цене на сливочное масло по региону 80 рублей. Как указал заявитель, под видом сливочного масл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«Р» реализовывало спред. 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данного обращения были получены документы подтверждающие, что реализуемый ООО «Р» товар не является  сливочным маслом.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действия ООО «Р» являются недобросовестной конкуренцией, ущемляющей права ООО «У» на равные условия реализации товара, которые повлекли к причинению последнему убытков, поскольку продажи натурального сливочного масла данного производителя резко снизились, а реализация товара ООО «Р» возросла, при этом главными факторами таких изменений являлись введение в заблуждение относительно потребительских свойств товара и соотношения его цены.</w:t>
      </w:r>
      <w:proofErr w:type="gramEnd"/>
    </w:p>
    <w:p w:rsidR="00C76541" w:rsidRPr="00021220" w:rsidRDefault="00C76541" w:rsidP="009455F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Статьей 14.3  Закона о защите конкуренции, установлен запрет на недобросовестную</w:t>
      </w:r>
      <w:r w:rsidRPr="00021220">
        <w:rPr>
          <w:b/>
          <w:sz w:val="28"/>
          <w:szCs w:val="28"/>
        </w:rPr>
        <w:t xml:space="preserve"> конкуренци</w:t>
      </w:r>
      <w:r>
        <w:rPr>
          <w:b/>
          <w:sz w:val="28"/>
          <w:szCs w:val="28"/>
        </w:rPr>
        <w:t>ю</w:t>
      </w:r>
      <w:r w:rsidRPr="00021220">
        <w:rPr>
          <w:b/>
          <w:sz w:val="28"/>
          <w:szCs w:val="28"/>
        </w:rPr>
        <w:t xml:space="preserve"> путем некорректного сравнения</w:t>
      </w:r>
      <w:r>
        <w:rPr>
          <w:b/>
          <w:sz w:val="28"/>
          <w:szCs w:val="28"/>
        </w:rPr>
        <w:t xml:space="preserve"> хозяйствующего субъекта и (или) его товара с другим хозяйствующим субъектом – конкурентом и (или) его товаром.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ООО «С» </w:t>
      </w:r>
      <w:r w:rsidRPr="008E2D68">
        <w:rPr>
          <w:sz w:val="28"/>
          <w:szCs w:val="28"/>
        </w:rPr>
        <w:t xml:space="preserve"> направил</w:t>
      </w:r>
      <w:r>
        <w:rPr>
          <w:sz w:val="28"/>
          <w:szCs w:val="28"/>
        </w:rPr>
        <w:t>о</w:t>
      </w:r>
      <w:r w:rsidRPr="008E2D68">
        <w:rPr>
          <w:sz w:val="28"/>
          <w:szCs w:val="28"/>
        </w:rPr>
        <w:t xml:space="preserve"> контрагенту конкурента</w:t>
      </w:r>
      <w:r>
        <w:rPr>
          <w:sz w:val="28"/>
          <w:szCs w:val="28"/>
        </w:rPr>
        <w:t xml:space="preserve"> (ООО «Д»)</w:t>
      </w:r>
      <w:r w:rsidRPr="008E2D68">
        <w:rPr>
          <w:sz w:val="28"/>
          <w:szCs w:val="28"/>
        </w:rPr>
        <w:t xml:space="preserve"> письмо, содержание которого указывало на "неоптимальную" и </w:t>
      </w:r>
      <w:r w:rsidRPr="008E2D68">
        <w:rPr>
          <w:sz w:val="28"/>
          <w:szCs w:val="28"/>
        </w:rPr>
        <w:lastRenderedPageBreak/>
        <w:t>"нестабильную" работу оборудования конкурента, а также на гарантии долгой и безотказной работы оборудования, предлагаемого распространителем.</w:t>
      </w:r>
      <w:proofErr w:type="gramEnd"/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обращения </w:t>
      </w:r>
      <w:r w:rsidRPr="008E2D68">
        <w:rPr>
          <w:sz w:val="28"/>
          <w:szCs w:val="28"/>
        </w:rPr>
        <w:t>ООО «Д»</w:t>
      </w:r>
      <w:r>
        <w:rPr>
          <w:sz w:val="28"/>
          <w:szCs w:val="28"/>
        </w:rPr>
        <w:t xml:space="preserve"> а</w:t>
      </w:r>
      <w:r w:rsidRPr="008E2D68">
        <w:rPr>
          <w:sz w:val="28"/>
          <w:szCs w:val="28"/>
        </w:rPr>
        <w:t xml:space="preserve">нтимонопольный орган </w:t>
      </w:r>
      <w:r>
        <w:rPr>
          <w:sz w:val="28"/>
          <w:szCs w:val="28"/>
        </w:rPr>
        <w:t xml:space="preserve">квалифицировал данные действия </w:t>
      </w:r>
      <w:r w:rsidRPr="008E2D68">
        <w:rPr>
          <w:sz w:val="28"/>
          <w:szCs w:val="28"/>
        </w:rPr>
        <w:t xml:space="preserve">как </w:t>
      </w:r>
      <w:r>
        <w:rPr>
          <w:sz w:val="28"/>
          <w:szCs w:val="28"/>
        </w:rPr>
        <w:t>недобросовестную конкуренцию</w:t>
      </w:r>
      <w:r w:rsidRPr="008E2D68">
        <w:rPr>
          <w:sz w:val="28"/>
          <w:szCs w:val="28"/>
        </w:rPr>
        <w:t xml:space="preserve">. </w:t>
      </w:r>
      <w:r>
        <w:rPr>
          <w:sz w:val="28"/>
          <w:szCs w:val="28"/>
        </w:rPr>
        <w:t>Пр</w:t>
      </w:r>
      <w:r w:rsidRPr="008E2D68">
        <w:rPr>
          <w:sz w:val="28"/>
          <w:szCs w:val="28"/>
        </w:rPr>
        <w:t>и этом указал, что примененная форма сравнения предполагает принижение изделий конкурента, превозношение своих. Такое сравнение построено по формуле "мой товар лучше, чем аналогичный у конкурента", в связи, с чем распространитель получает преимущества за счет использования репутации другого лица.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 w:rsidRPr="008E2D68">
        <w:rPr>
          <w:sz w:val="28"/>
          <w:szCs w:val="28"/>
        </w:rPr>
        <w:t>Необходимо также обратить внимание</w:t>
      </w:r>
      <w:r>
        <w:rPr>
          <w:sz w:val="28"/>
          <w:szCs w:val="28"/>
        </w:rPr>
        <w:t xml:space="preserve"> на то</w:t>
      </w:r>
      <w:r w:rsidRPr="008E2D68">
        <w:rPr>
          <w:sz w:val="28"/>
          <w:szCs w:val="28"/>
        </w:rPr>
        <w:t xml:space="preserve">, что, помимо некорректного сравнения, </w:t>
      </w:r>
      <w:r>
        <w:rPr>
          <w:sz w:val="28"/>
          <w:szCs w:val="28"/>
        </w:rPr>
        <w:t xml:space="preserve">в указанных действиях содержится и </w:t>
      </w:r>
      <w:r w:rsidRPr="008E2D68">
        <w:rPr>
          <w:sz w:val="28"/>
          <w:szCs w:val="28"/>
        </w:rPr>
        <w:t xml:space="preserve"> распространение ложных, неточных сведений об оборудовании конкурента (дискредитаци</w:t>
      </w:r>
      <w:r>
        <w:rPr>
          <w:sz w:val="28"/>
          <w:szCs w:val="28"/>
        </w:rPr>
        <w:t>я</w:t>
      </w:r>
      <w:r w:rsidRPr="008E2D68">
        <w:rPr>
          <w:sz w:val="28"/>
          <w:szCs w:val="28"/>
        </w:rPr>
        <w:t>). Эти нормы часто применяются вместе, так как при некорректном сравнении, как правило, также распространяется негативная информация о конкуренте.</w:t>
      </w:r>
    </w:p>
    <w:p w:rsidR="00C76541" w:rsidRDefault="00C76541" w:rsidP="009455F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Статьей 14.7 Закона о защите Конкуренции установлен запрет на недобросовестную</w:t>
      </w:r>
      <w:r w:rsidRPr="008A1FFF">
        <w:rPr>
          <w:b/>
          <w:sz w:val="28"/>
          <w:szCs w:val="28"/>
        </w:rPr>
        <w:t xml:space="preserve"> конкуренци</w:t>
      </w:r>
      <w:r>
        <w:rPr>
          <w:b/>
          <w:sz w:val="28"/>
          <w:szCs w:val="28"/>
        </w:rPr>
        <w:t>ю</w:t>
      </w:r>
      <w:r w:rsidRPr="008A1FFF">
        <w:rPr>
          <w:b/>
          <w:sz w:val="28"/>
          <w:szCs w:val="28"/>
        </w:rPr>
        <w:t>, связанн</w:t>
      </w:r>
      <w:r>
        <w:rPr>
          <w:b/>
          <w:sz w:val="28"/>
          <w:szCs w:val="28"/>
        </w:rPr>
        <w:t>ую</w:t>
      </w:r>
      <w:r w:rsidRPr="008A1FFF">
        <w:rPr>
          <w:b/>
          <w:sz w:val="28"/>
          <w:szCs w:val="28"/>
        </w:rPr>
        <w:t xml:space="preserve"> с незаконным получением, использованием, разглашением информации, составляющей коммерческую или иную охраняемую законом тайну.</w:t>
      </w:r>
    </w:p>
    <w:p w:rsidR="00C76541" w:rsidRPr="00383D93" w:rsidRDefault="00C76541" w:rsidP="009455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D93">
        <w:rPr>
          <w:sz w:val="28"/>
          <w:szCs w:val="28"/>
        </w:rPr>
        <w:t>Под получением информации следует понимать возможность ознакомления со сведениями, составляющими охраняемую законом тайну хозяйствующего субъекта - конкурента, а под использованием - применения указанных сведений с целью получения преимуще</w:t>
      </w:r>
      <w:proofErr w:type="gramStart"/>
      <w:r w:rsidRPr="00383D93">
        <w:rPr>
          <w:sz w:val="28"/>
          <w:szCs w:val="28"/>
        </w:rPr>
        <w:t>ств пр</w:t>
      </w:r>
      <w:proofErr w:type="gramEnd"/>
      <w:r w:rsidRPr="00383D93">
        <w:rPr>
          <w:sz w:val="28"/>
          <w:szCs w:val="28"/>
        </w:rPr>
        <w:t>и осуществлении предпринимательской деятельности.</w:t>
      </w:r>
    </w:p>
    <w:p w:rsidR="00C76541" w:rsidRPr="00383D93" w:rsidRDefault="00C76541" w:rsidP="009455F6">
      <w:pPr>
        <w:autoSpaceDE w:val="0"/>
        <w:autoSpaceDN w:val="0"/>
        <w:adjustRightInd w:val="0"/>
        <w:spacing w:before="200"/>
        <w:ind w:firstLine="567"/>
        <w:jc w:val="both"/>
        <w:rPr>
          <w:sz w:val="20"/>
          <w:szCs w:val="20"/>
        </w:rPr>
      </w:pPr>
      <w:r w:rsidRPr="00383D93">
        <w:rPr>
          <w:sz w:val="28"/>
          <w:szCs w:val="28"/>
        </w:rPr>
        <w:t>При этом рассматриваемая информация должна быть получена не от лица, имеющего право ей распоряжаться. Им может быть контрагент владельца информации, у которого информация оказалась на законном основании, но право передачи информации третьим лицам у него отсутствует. Например, лицо в нарушение договорных обязательств по использованию конфиденциальной информации передает ее третьему лицу.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конкурентам.</w:t>
      </w:r>
    </w:p>
    <w:p w:rsidR="00C76541" w:rsidRPr="002E64E5" w:rsidRDefault="00C76541" w:rsidP="009455F6">
      <w:pPr>
        <w:ind w:firstLine="567"/>
        <w:jc w:val="both"/>
        <w:rPr>
          <w:sz w:val="28"/>
          <w:szCs w:val="28"/>
        </w:rPr>
      </w:pPr>
      <w:r w:rsidRPr="002E64E5">
        <w:rPr>
          <w:sz w:val="28"/>
          <w:szCs w:val="28"/>
        </w:rPr>
        <w:t xml:space="preserve">В настоящее время по данному виду нарушений практика отсутствует.  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Статьей 14.8 Закона о защите конкуренции запрещены все иные виды недобросовестной конкуренции, которые не предусмотрены статьями 14.1-14.7, </w:t>
      </w:r>
      <w:r w:rsidRPr="003F736F">
        <w:rPr>
          <w:sz w:val="28"/>
          <w:szCs w:val="28"/>
        </w:rPr>
        <w:t>таким образом, перечень видов недобросовестной конкуренции не является исчерпывающим.</w:t>
      </w:r>
    </w:p>
    <w:p w:rsidR="00107810" w:rsidRDefault="00107810" w:rsidP="009455F6">
      <w:pPr>
        <w:ind w:firstLine="567"/>
        <w:jc w:val="both"/>
        <w:rPr>
          <w:sz w:val="28"/>
          <w:szCs w:val="28"/>
        </w:rPr>
      </w:pP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статье  39 Закона о защите конкуренции, в</w:t>
      </w:r>
      <w:r w:rsidRPr="003F736F">
        <w:rPr>
          <w:sz w:val="28"/>
          <w:szCs w:val="28"/>
        </w:rPr>
        <w:t xml:space="preserve"> целях пресечения действий (бездействия), которые приводят или могут привести к недопущению, ограничению, устранению конкуренции и (или) ущемлению интересов других лиц (хозяйствующих субъектов) в сфере предпринимательской деятельности либо ущемлению интересов </w:t>
      </w:r>
      <w:r w:rsidRPr="003F736F">
        <w:rPr>
          <w:sz w:val="28"/>
          <w:szCs w:val="28"/>
        </w:rPr>
        <w:lastRenderedPageBreak/>
        <w:t>неопределенного круга потребителей, антимонопольный орган выдает хозяйствующему субъекту</w:t>
      </w:r>
      <w:r>
        <w:rPr>
          <w:sz w:val="28"/>
          <w:szCs w:val="28"/>
        </w:rPr>
        <w:t xml:space="preserve"> </w:t>
      </w:r>
      <w:r w:rsidRPr="003F736F">
        <w:rPr>
          <w:sz w:val="28"/>
          <w:szCs w:val="28"/>
        </w:rPr>
        <w:t>предупреждение в письменной форме о прекращении действий (бездействия), либо об устранении причин и условий, способствовавших</w:t>
      </w:r>
      <w:proofErr w:type="gramEnd"/>
      <w:r w:rsidRPr="003F736F">
        <w:rPr>
          <w:sz w:val="28"/>
          <w:szCs w:val="28"/>
        </w:rPr>
        <w:t xml:space="preserve"> возникновению такого нарушения, и о принятии мер по устранению последствий такого нарушения</w:t>
      </w:r>
      <w:r>
        <w:rPr>
          <w:sz w:val="28"/>
          <w:szCs w:val="28"/>
        </w:rPr>
        <w:t>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предупреждение выдается за нарушение статей 14.1, 14.2, 14.3, 14.7 и 14.8 Закона о защите конкуренции.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 w:rsidRPr="00C75639"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антимонопольного органа об устранении допущенного нарушения </w:t>
      </w:r>
      <w:r w:rsidRPr="00C75639">
        <w:rPr>
          <w:sz w:val="28"/>
          <w:szCs w:val="28"/>
        </w:rPr>
        <w:t>подлежит обязательному рассмотрению лицом, которому оно выдано, в срок, указанный в предупреждении. Срок выполнения предупреждения должен составлять не менее чем десять дней. По мотивированному ходатайству лица, которому выдано предупреждение, и при наличии достаточных оснований полагать, что в установленный срок предупреждение не может быть выполнено, указанный срок может быть продлен антимонопольным органом.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 w:rsidRPr="00C75639">
        <w:rPr>
          <w:sz w:val="28"/>
          <w:szCs w:val="28"/>
        </w:rPr>
        <w:t>Антимонопольный орган должен быть уведомлен о выполнении предупреждения в течение трех дней со дня окончания срока, установленного для его выполнения.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</w:t>
      </w:r>
      <w:r w:rsidRPr="00715C24">
        <w:rPr>
          <w:sz w:val="28"/>
          <w:szCs w:val="28"/>
        </w:rPr>
        <w:t>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</w:t>
      </w:r>
      <w:r>
        <w:rPr>
          <w:sz w:val="28"/>
          <w:szCs w:val="28"/>
        </w:rPr>
        <w:t>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в</w:t>
      </w:r>
      <w:r w:rsidRPr="00C75639">
        <w:rPr>
          <w:sz w:val="28"/>
          <w:szCs w:val="28"/>
        </w:rPr>
        <w:t xml:space="preserve"> случае невыполнения предупреждения в установленный срок </w:t>
      </w:r>
      <w:r>
        <w:rPr>
          <w:sz w:val="28"/>
          <w:szCs w:val="28"/>
        </w:rPr>
        <w:t xml:space="preserve">и </w:t>
      </w:r>
      <w:r w:rsidRPr="00C75639">
        <w:rPr>
          <w:sz w:val="28"/>
          <w:szCs w:val="28"/>
        </w:rPr>
        <w:t>при наличии признаков нарушения антимонопольного законодательства</w:t>
      </w:r>
      <w:r>
        <w:rPr>
          <w:sz w:val="28"/>
          <w:szCs w:val="28"/>
        </w:rPr>
        <w:t>,</w:t>
      </w:r>
      <w:r w:rsidRPr="00C75639">
        <w:rPr>
          <w:sz w:val="28"/>
          <w:szCs w:val="28"/>
        </w:rPr>
        <w:t xml:space="preserve">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>не исполнение</w:t>
      </w:r>
      <w:proofErr w:type="gramEnd"/>
      <w:r>
        <w:rPr>
          <w:sz w:val="28"/>
          <w:szCs w:val="28"/>
        </w:rPr>
        <w:t xml:space="preserve"> законного предупреждения антимонопольного органа в установленные законом сроки влечет возбуждение дела о нарушении антимонопольного законодательства в отношении лица, допустившего такое нарушение.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указанными выше нарушениями, статьями 14.4, 14.5, 14.6 Закона о защите конкуренции, установлены запрет и на иные формы недобросовестной конкуренции, при этом необходимо отметить, что за указанные нарушения законодательством предусмотрено возбуждение дела о нарушения антимонопольного законодательства без выдачи предупреждения. </w:t>
      </w:r>
    </w:p>
    <w:p w:rsidR="00C76541" w:rsidRPr="00317038" w:rsidRDefault="00C76541" w:rsidP="009455F6">
      <w:pPr>
        <w:ind w:firstLine="567"/>
        <w:jc w:val="both"/>
        <w:rPr>
          <w:b/>
          <w:sz w:val="28"/>
          <w:szCs w:val="28"/>
        </w:rPr>
      </w:pPr>
      <w:r w:rsidRPr="00317038">
        <w:rPr>
          <w:b/>
          <w:sz w:val="28"/>
          <w:szCs w:val="28"/>
        </w:rPr>
        <w:t xml:space="preserve">Согласно статье 14.4 Закона о защите конкуренции, установлен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услуг.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можно привести следующую ситуацию.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антимонопольный орган обратилось ООО «А», являющееся сетью спортивных клубов с заявлением на недобросовестные действия ООО «Т», которые выразились в использовании без согласия правообладателя  зарегистрированного товарного знака, принадлежащег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«А» в сети своих спортивных клубов.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указанного обращения, антимонопольным органом было возбуждено дело о нарушении антимонопольного законодательства. По результатам рассмотрения указанного дела вынесено решение и ООО «Т» выдано предписание об устранении допущенного нарушения, поскольку в ходе рассмотрения дела </w:t>
      </w:r>
      <w:proofErr w:type="gramStart"/>
      <w:r>
        <w:rPr>
          <w:sz w:val="28"/>
          <w:szCs w:val="28"/>
        </w:rPr>
        <w:t>факты</w:t>
      </w:r>
      <w:proofErr w:type="gramEnd"/>
      <w:r>
        <w:rPr>
          <w:sz w:val="28"/>
          <w:szCs w:val="28"/>
        </w:rPr>
        <w:t xml:space="preserve"> изложенные в обращении подтвердились в полном объеме,  при  этом ООО «Т» не отрицало факт использования товарного знака без согласия правообладателя, мотивировав это тем, что данный товарный знак узнаваем потребителями и способствует привлечению новых клиентов в спортивные клубы.  </w:t>
      </w:r>
    </w:p>
    <w:p w:rsidR="00C76541" w:rsidRPr="00146AD3" w:rsidRDefault="00C76541" w:rsidP="009455F6">
      <w:pPr>
        <w:ind w:firstLine="567"/>
        <w:jc w:val="both"/>
        <w:rPr>
          <w:b/>
          <w:sz w:val="28"/>
          <w:szCs w:val="28"/>
        </w:rPr>
      </w:pPr>
      <w:r w:rsidRPr="00146AD3">
        <w:rPr>
          <w:b/>
          <w:sz w:val="28"/>
          <w:szCs w:val="28"/>
        </w:rPr>
        <w:t xml:space="preserve">Согласно статье 14.5 Закона о защите конкуренции, запрещена недобросовестная конкуренция, связанная с использованием результатов интеллектуальной деятельности  путем </w:t>
      </w:r>
      <w:proofErr w:type="gramStart"/>
      <w:r w:rsidRPr="00146AD3">
        <w:rPr>
          <w:b/>
          <w:sz w:val="28"/>
          <w:szCs w:val="28"/>
        </w:rPr>
        <w:t>совершения</w:t>
      </w:r>
      <w:proofErr w:type="gramEnd"/>
      <w:r w:rsidRPr="00146AD3">
        <w:rPr>
          <w:b/>
          <w:sz w:val="28"/>
          <w:szCs w:val="28"/>
        </w:rPr>
        <w:t xml:space="preserve"> хозяйствующим субъектом  действий 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субъекту-конкуренту.  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в антимонопольный орган поступило обращение ООО «К» о недобросовестных действиях ООО «Л», </w:t>
      </w:r>
      <w:r w:rsidRPr="005B7D1D">
        <w:rPr>
          <w:sz w:val="28"/>
          <w:szCs w:val="28"/>
        </w:rPr>
        <w:t>выразившиеся в получении преимуществ в предпринимательской деятельности путем введения в обо</w:t>
      </w:r>
      <w:r>
        <w:rPr>
          <w:sz w:val="28"/>
          <w:szCs w:val="28"/>
        </w:rPr>
        <w:t>рот керамической плитки</w:t>
      </w:r>
      <w:r w:rsidRPr="005B7D1D">
        <w:rPr>
          <w:sz w:val="28"/>
          <w:szCs w:val="28"/>
        </w:rPr>
        <w:t xml:space="preserve"> с незаконным использованием произведения дизайна, являющегося результатом интеллектуальной деятельности, исключительные интеллектуальные права на владение, пользование и распоряжение которым принадлежат хозяйствующее субъекту конкуренту - ООО "К", всл</w:t>
      </w:r>
      <w:r>
        <w:rPr>
          <w:sz w:val="28"/>
          <w:szCs w:val="28"/>
        </w:rPr>
        <w:t>едствие чего ООО "К</w:t>
      </w:r>
      <w:r w:rsidRPr="005B7D1D">
        <w:rPr>
          <w:sz w:val="28"/>
          <w:szCs w:val="28"/>
        </w:rPr>
        <w:t>" понесло убытки в виде упущенной выгоды</w:t>
      </w:r>
      <w:proofErr w:type="gramEnd"/>
      <w:r w:rsidRPr="005B7D1D">
        <w:rPr>
          <w:sz w:val="28"/>
          <w:szCs w:val="28"/>
        </w:rPr>
        <w:t xml:space="preserve"> от реализац</w:t>
      </w:r>
      <w:r>
        <w:rPr>
          <w:sz w:val="28"/>
          <w:szCs w:val="28"/>
        </w:rPr>
        <w:t xml:space="preserve">ии керамической плитки </w:t>
      </w:r>
      <w:r w:rsidRPr="005B7D1D">
        <w:rPr>
          <w:sz w:val="28"/>
          <w:szCs w:val="28"/>
        </w:rPr>
        <w:t xml:space="preserve"> собственного производства.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Действия ООО «Л» были признаны недобросовестной конкуренцией, обществу выдано предписание об устранении нарушения.</w:t>
      </w:r>
    </w:p>
    <w:p w:rsidR="00C76541" w:rsidRPr="00146AD3" w:rsidRDefault="00C76541" w:rsidP="009455F6">
      <w:pPr>
        <w:ind w:firstLine="567"/>
        <w:jc w:val="both"/>
        <w:rPr>
          <w:b/>
          <w:sz w:val="28"/>
          <w:szCs w:val="28"/>
        </w:rPr>
      </w:pPr>
      <w:r w:rsidRPr="00146AD3">
        <w:rPr>
          <w:b/>
          <w:sz w:val="28"/>
          <w:szCs w:val="28"/>
        </w:rPr>
        <w:t>Согласно статье 14.6 Закона о защите конкуренции, не допускается недобросовестная конкуренция путем совершения хозяйствующим субъектом действий (бездействий), способных вызвать смешение с деятельностью хозяйствующего субъекта – конкурента либо с товарами или услугами, вводимыми хозяйствующим субъектом – конкурентом  в гражданский оборот на территории Российской Федерации.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можно привести следующее.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антимонопольный орган обратилось ООО «Д» с жалобой на недобросовестные действия ООО «Ч», выразившиеся в использовании наружного оформления аптек, сходного до степени смешения.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рассмотрения обращения было установлено,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«Ч» с целью увеличения потока покупателей использовало оформление фасада принадлежащих ему аптек в той же цветовой гамме, что и его конкурент, а кроме того, часть слоганов в той же манере исполнения, что и  у конкурента. Данные недобросовестные действия позволили получить преимущества перед иными хозяйствующими субъектами на данном товарном рынке в виде притока покупателей и отсутствия материальных вложений в разработку фирменного стиля. Тут необходимо отметить,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«Д» было более  узнаваемо покупателями, нежели ООО «Ч».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антимонопольным органом было возбуждено дело о нарушении антимонопольного законодательства. По результатам рассмотрения вынесено решение о признании нарушения в действиях ООО «Ч», лицу выдано предписание об устранении допущенного нарушения.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на то, что антимонопольный орган не наделен полномочиями по рассмотрению вопросов, касающихся взыскания убытков  с допустившего нарушение антимонопольного законодательства  хозяйствующего субъекта. Решение данных вопросов относится к полномочиям суда, таким образом, заявитель имеет право обратиться в суд для взыскания причиненных ему убытков, в том числе и упущенной выгоды. 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 о том, что  действия (бездействия) содержащие недобросовестную конкуренцию влекут привлечение виновного лица к административной ответственности по ст. 14.33 Кодекса Российской Федерации об административных правонарушениях.  </w:t>
      </w:r>
    </w:p>
    <w:p w:rsidR="00C76541" w:rsidRPr="009C7B3C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согласно части 1 указанной статьи,  н</w:t>
      </w:r>
      <w:r w:rsidRPr="009C7B3C">
        <w:rPr>
          <w:sz w:val="28"/>
          <w:szCs w:val="28"/>
        </w:rPr>
        <w:t>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-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 w:rsidRPr="009C7B3C">
        <w:rPr>
          <w:sz w:val="28"/>
          <w:szCs w:val="28"/>
        </w:rPr>
        <w:t>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</w:p>
    <w:p w:rsidR="00C76541" w:rsidRPr="009C7B3C" w:rsidRDefault="00C76541" w:rsidP="009455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2 ст. 14.33 КоАП РФ, н</w:t>
      </w:r>
      <w:r w:rsidRPr="009C7B3C">
        <w:rPr>
          <w:sz w:val="28"/>
          <w:szCs w:val="28"/>
        </w:rPr>
        <w:t>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-</w:t>
      </w:r>
    </w:p>
    <w:p w:rsidR="00C76541" w:rsidRDefault="00C76541" w:rsidP="009455F6">
      <w:pPr>
        <w:ind w:firstLine="567"/>
        <w:jc w:val="both"/>
        <w:rPr>
          <w:sz w:val="28"/>
          <w:szCs w:val="28"/>
        </w:rPr>
      </w:pPr>
      <w:r w:rsidRPr="009C7B3C">
        <w:rPr>
          <w:sz w:val="28"/>
          <w:szCs w:val="28"/>
        </w:rPr>
        <w:t>влечет наложение административного штрафа на должностных лиц в размере двадцати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правонарушение, но не менее ста тысяч рублей.</w:t>
      </w:r>
    </w:p>
    <w:p w:rsidR="00C76541" w:rsidRDefault="00C76541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обратиться в антимонопольный орган может любой хозяйствующий субъект, который считает, что в отношении него иным участником того же товарного рынка совершаются действия, </w:t>
      </w:r>
      <w:r>
        <w:rPr>
          <w:sz w:val="28"/>
          <w:szCs w:val="28"/>
        </w:rPr>
        <w:lastRenderedPageBreak/>
        <w:t>представляющие собой недобросовестную конкуренцию.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обращения в антимонопольный орган установлен 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утвержденным Приказом ФАС России от 25.05.2012 N 339.  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подается в письменном виде в произвольной форме или в форме электронного документа.   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юридического лица, адрес места нахождения;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имеющиеся у заявителя сведения о лице, в отношении которого подано заявление;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описание нарушения антимонопольного законодательства со ссылкой на нормативные правовые акты;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существо требований, с которыми заявитель обращается;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прилагаемых документов.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представления документов, свидетельствующих о признаках нарушения антимонопольного законодательства, указывается причина невозможности их представления, а также предполагаемые лицо или орган, у которых документы могут быть получены.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сведения, указанные в заявлении, материалах, должны быть достоверными. Прилагаемые документы должны представлять собой оригиналы или копии оригиналов, заверенные подписью руководителя (уполномоченного лица) и печатью юридического лица (уполномоченного лица) или подписью физического лица (уполномоченного лица).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тайна, служебная тайна или иная охраняемая законом тайна, содержащаяся в документах, не может служить основанием для отказа в их предоставлении антимонопольному органу. При этом заявитель должен указать исчерпывающий перечень документов и сведений, составляющих коммерческую тайну (за исключением документов и сведений, которые не могут являться коммерческой тайной в соответствии с законодательством Российской Федерации), служебную или иную охраняемую законом тайну.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материалы, а также прилагаемые к нему документы представляются на русском языке.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оригиналы документов составлены на иностранном языке, они представляются с заверенным переводом на русский язык с проставлением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компетентного органа государства, в котором этот документ был составлен, за исключением случаев, когда </w:t>
      </w:r>
      <w:proofErr w:type="spellStart"/>
      <w:r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 xml:space="preserve"> не требуется в соответствии с международным договором Российской Федерации.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материалы, указывающие на признаки нарушения антимонопольного законодательства, подаются: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соответствующий территориальный орган по месту совершения нарушения либо по месту нахождения (жительства) лица, в отношении </w:t>
      </w:r>
      <w:r>
        <w:rPr>
          <w:sz w:val="28"/>
          <w:szCs w:val="28"/>
        </w:rPr>
        <w:lastRenderedPageBreak/>
        <w:t>которого подается заявление, материалы;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ФАС России независимо от места совершения нарушения либо места нахождения (жительства) лица, в отношении которого подается заявление, материалы.</w:t>
      </w:r>
    </w:p>
    <w:p w:rsidR="00983D7F" w:rsidRDefault="00983D7F" w:rsidP="009455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срок рассмотрения обращения в антимонопольный орган составляет 3 месяца. По результатам его рассмотрения антимонопольным органом принимается решение о возбуждении или об отказе в возбуждении дела о нарушении антимонопольного законодательства. </w:t>
      </w:r>
    </w:p>
    <w:p w:rsidR="00C76541" w:rsidRDefault="00C76541" w:rsidP="00983D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3D7F" w:rsidRDefault="00983D7F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711BC" w:rsidRDefault="00A711BC" w:rsidP="00173217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A711BC" w:rsidSect="00E00F3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BE" w:rsidRDefault="00BB2BBE">
      <w:r>
        <w:separator/>
      </w:r>
    </w:p>
  </w:endnote>
  <w:endnote w:type="continuationSeparator" w:id="0">
    <w:p w:rsidR="00BB2BBE" w:rsidRDefault="00BB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BE" w:rsidRDefault="00BB2BBE">
      <w:r>
        <w:separator/>
      </w:r>
    </w:p>
  </w:footnote>
  <w:footnote w:type="continuationSeparator" w:id="0">
    <w:p w:rsidR="00BB2BBE" w:rsidRDefault="00BB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0822"/>
      <w:docPartObj>
        <w:docPartGallery w:val="Page Numbers (Top of Page)"/>
        <w:docPartUnique/>
      </w:docPartObj>
    </w:sdtPr>
    <w:sdtEndPr/>
    <w:sdtContent>
      <w:p w:rsidR="000115B6" w:rsidRDefault="006C0F1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5B6" w:rsidRDefault="000115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96"/>
    <w:multiLevelType w:val="hybridMultilevel"/>
    <w:tmpl w:val="70D6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380"/>
    <w:multiLevelType w:val="hybridMultilevel"/>
    <w:tmpl w:val="A3C43E0C"/>
    <w:lvl w:ilvl="0" w:tplc="B8588C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155E9"/>
    <w:multiLevelType w:val="hybridMultilevel"/>
    <w:tmpl w:val="228CC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8230C5"/>
    <w:multiLevelType w:val="hybridMultilevel"/>
    <w:tmpl w:val="A26EE23E"/>
    <w:lvl w:ilvl="0" w:tplc="5BD0AF0A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5A1299"/>
    <w:multiLevelType w:val="hybridMultilevel"/>
    <w:tmpl w:val="C9544FEC"/>
    <w:lvl w:ilvl="0" w:tplc="93F20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91634"/>
    <w:multiLevelType w:val="multilevel"/>
    <w:tmpl w:val="ED768AB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9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3B40CE"/>
    <w:multiLevelType w:val="hybridMultilevel"/>
    <w:tmpl w:val="9DDE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356C5"/>
    <w:multiLevelType w:val="hybridMultilevel"/>
    <w:tmpl w:val="1A4E7A3E"/>
    <w:lvl w:ilvl="0" w:tplc="1944C9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2002C0D"/>
    <w:multiLevelType w:val="hybridMultilevel"/>
    <w:tmpl w:val="7A4C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3202A3"/>
    <w:multiLevelType w:val="multilevel"/>
    <w:tmpl w:val="A7CA5E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u w:val="single"/>
      </w:rPr>
    </w:lvl>
  </w:abstractNum>
  <w:abstractNum w:abstractNumId="10">
    <w:nsid w:val="15756785"/>
    <w:multiLevelType w:val="hybridMultilevel"/>
    <w:tmpl w:val="428E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51D0B"/>
    <w:multiLevelType w:val="hybridMultilevel"/>
    <w:tmpl w:val="7F24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B5FD9"/>
    <w:multiLevelType w:val="multilevel"/>
    <w:tmpl w:val="991EA85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D86559"/>
    <w:multiLevelType w:val="multilevel"/>
    <w:tmpl w:val="C3DC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F26FA"/>
    <w:multiLevelType w:val="hybridMultilevel"/>
    <w:tmpl w:val="06B485F6"/>
    <w:lvl w:ilvl="0" w:tplc="7FE26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AF6FA4"/>
    <w:multiLevelType w:val="hybridMultilevel"/>
    <w:tmpl w:val="59E87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AD45DE"/>
    <w:multiLevelType w:val="multilevel"/>
    <w:tmpl w:val="3FB0B0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u w:val="single"/>
      </w:rPr>
    </w:lvl>
  </w:abstractNum>
  <w:abstractNum w:abstractNumId="17">
    <w:nsid w:val="26913DEF"/>
    <w:multiLevelType w:val="hybridMultilevel"/>
    <w:tmpl w:val="6010D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E82F2D"/>
    <w:multiLevelType w:val="hybridMultilevel"/>
    <w:tmpl w:val="01741500"/>
    <w:lvl w:ilvl="0" w:tplc="D9C05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0A97677"/>
    <w:multiLevelType w:val="hybridMultilevel"/>
    <w:tmpl w:val="0804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E73A6"/>
    <w:multiLevelType w:val="hybridMultilevel"/>
    <w:tmpl w:val="1E16B548"/>
    <w:lvl w:ilvl="0" w:tplc="47E8F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3D4749"/>
    <w:multiLevelType w:val="hybridMultilevel"/>
    <w:tmpl w:val="49BC4610"/>
    <w:lvl w:ilvl="0" w:tplc="6756B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657A0"/>
    <w:multiLevelType w:val="hybridMultilevel"/>
    <w:tmpl w:val="0D7CC878"/>
    <w:lvl w:ilvl="0" w:tplc="F6C44B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B92413"/>
    <w:multiLevelType w:val="hybridMultilevel"/>
    <w:tmpl w:val="1CA67C00"/>
    <w:lvl w:ilvl="0" w:tplc="776C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994ED7"/>
    <w:multiLevelType w:val="multilevel"/>
    <w:tmpl w:val="C134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A6280"/>
    <w:multiLevelType w:val="hybridMultilevel"/>
    <w:tmpl w:val="123615D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4BAF4445"/>
    <w:multiLevelType w:val="multilevel"/>
    <w:tmpl w:val="F0F6C6B8"/>
    <w:lvl w:ilvl="0">
      <w:start w:val="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7">
    <w:nsid w:val="52D86BAA"/>
    <w:multiLevelType w:val="hybridMultilevel"/>
    <w:tmpl w:val="A12EE440"/>
    <w:lvl w:ilvl="0" w:tplc="08A61394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8C6EC9"/>
    <w:multiLevelType w:val="hybridMultilevel"/>
    <w:tmpl w:val="B7E2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3474D"/>
    <w:multiLevelType w:val="hybridMultilevel"/>
    <w:tmpl w:val="10087A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546157E0"/>
    <w:multiLevelType w:val="hybridMultilevel"/>
    <w:tmpl w:val="C452F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155845"/>
    <w:multiLevelType w:val="hybridMultilevel"/>
    <w:tmpl w:val="34BA0CAA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2">
    <w:nsid w:val="58516991"/>
    <w:multiLevelType w:val="hybridMultilevel"/>
    <w:tmpl w:val="73F05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BA082E"/>
    <w:multiLevelType w:val="hybridMultilevel"/>
    <w:tmpl w:val="FC06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E2279"/>
    <w:multiLevelType w:val="hybridMultilevel"/>
    <w:tmpl w:val="96524B08"/>
    <w:lvl w:ilvl="0" w:tplc="7FD234E4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68D06FD"/>
    <w:multiLevelType w:val="hybridMultilevel"/>
    <w:tmpl w:val="D90080F0"/>
    <w:lvl w:ilvl="0" w:tplc="98D4A2C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6">
    <w:nsid w:val="6AAE61ED"/>
    <w:multiLevelType w:val="multilevel"/>
    <w:tmpl w:val="17C0A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A1B78"/>
    <w:multiLevelType w:val="hybridMultilevel"/>
    <w:tmpl w:val="EFF4E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F7223B"/>
    <w:multiLevelType w:val="multilevel"/>
    <w:tmpl w:val="E55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926952"/>
    <w:multiLevelType w:val="hybridMultilevel"/>
    <w:tmpl w:val="6C84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A1F7F"/>
    <w:multiLevelType w:val="hybridMultilevel"/>
    <w:tmpl w:val="74AC7464"/>
    <w:lvl w:ilvl="0" w:tplc="CEF42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84E2C9F"/>
    <w:multiLevelType w:val="multilevel"/>
    <w:tmpl w:val="0FCA38E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F6097C"/>
    <w:multiLevelType w:val="hybridMultilevel"/>
    <w:tmpl w:val="1452F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7B250738"/>
    <w:multiLevelType w:val="hybridMultilevel"/>
    <w:tmpl w:val="29F85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694991"/>
    <w:multiLevelType w:val="hybridMultilevel"/>
    <w:tmpl w:val="2806CC1A"/>
    <w:lvl w:ilvl="0" w:tplc="9A00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531A06"/>
    <w:multiLevelType w:val="hybridMultilevel"/>
    <w:tmpl w:val="291C72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EF630F"/>
    <w:multiLevelType w:val="hybridMultilevel"/>
    <w:tmpl w:val="DD8A81CA"/>
    <w:lvl w:ilvl="0" w:tplc="BF7EE94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15"/>
  </w:num>
  <w:num w:numId="3">
    <w:abstractNumId w:val="32"/>
  </w:num>
  <w:num w:numId="4">
    <w:abstractNumId w:val="8"/>
  </w:num>
  <w:num w:numId="5">
    <w:abstractNumId w:val="29"/>
  </w:num>
  <w:num w:numId="6">
    <w:abstractNumId w:val="31"/>
  </w:num>
  <w:num w:numId="7">
    <w:abstractNumId w:val="4"/>
  </w:num>
  <w:num w:numId="8">
    <w:abstractNumId w:val="45"/>
  </w:num>
  <w:num w:numId="9">
    <w:abstractNumId w:val="6"/>
  </w:num>
  <w:num w:numId="10">
    <w:abstractNumId w:val="7"/>
  </w:num>
  <w:num w:numId="11">
    <w:abstractNumId w:val="21"/>
  </w:num>
  <w:num w:numId="12">
    <w:abstractNumId w:val="28"/>
  </w:num>
  <w:num w:numId="13">
    <w:abstractNumId w:val="25"/>
  </w:num>
  <w:num w:numId="14">
    <w:abstractNumId w:val="10"/>
  </w:num>
  <w:num w:numId="15">
    <w:abstractNumId w:val="17"/>
  </w:num>
  <w:num w:numId="16">
    <w:abstractNumId w:val="2"/>
  </w:num>
  <w:num w:numId="17">
    <w:abstractNumId w:val="39"/>
  </w:num>
  <w:num w:numId="18">
    <w:abstractNumId w:val="33"/>
  </w:num>
  <w:num w:numId="19">
    <w:abstractNumId w:val="40"/>
  </w:num>
  <w:num w:numId="20">
    <w:abstractNumId w:val="42"/>
  </w:num>
  <w:num w:numId="21">
    <w:abstractNumId w:val="0"/>
  </w:num>
  <w:num w:numId="22">
    <w:abstractNumId w:val="30"/>
  </w:num>
  <w:num w:numId="23">
    <w:abstractNumId w:val="37"/>
  </w:num>
  <w:num w:numId="24">
    <w:abstractNumId w:val="19"/>
  </w:num>
  <w:num w:numId="25">
    <w:abstractNumId w:val="44"/>
  </w:num>
  <w:num w:numId="26">
    <w:abstractNumId w:val="11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41"/>
  </w:num>
  <w:num w:numId="30">
    <w:abstractNumId w:val="24"/>
  </w:num>
  <w:num w:numId="31">
    <w:abstractNumId w:val="12"/>
  </w:num>
  <w:num w:numId="32">
    <w:abstractNumId w:val="36"/>
  </w:num>
  <w:num w:numId="33">
    <w:abstractNumId w:val="5"/>
  </w:num>
  <w:num w:numId="34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9"/>
  </w:num>
  <w:num w:numId="36">
    <w:abstractNumId w:val="14"/>
  </w:num>
  <w:num w:numId="37">
    <w:abstractNumId w:val="26"/>
  </w:num>
  <w:num w:numId="38">
    <w:abstractNumId w:val="20"/>
  </w:num>
  <w:num w:numId="39">
    <w:abstractNumId w:val="13"/>
  </w:num>
  <w:num w:numId="40">
    <w:abstractNumId w:val="16"/>
  </w:num>
  <w:num w:numId="41">
    <w:abstractNumId w:val="27"/>
  </w:num>
  <w:num w:numId="42">
    <w:abstractNumId w:val="18"/>
  </w:num>
  <w:num w:numId="43">
    <w:abstractNumId w:val="34"/>
  </w:num>
  <w:num w:numId="44">
    <w:abstractNumId w:val="22"/>
  </w:num>
  <w:num w:numId="45">
    <w:abstractNumId w:val="35"/>
  </w:num>
  <w:num w:numId="46">
    <w:abstractNumId w:val="3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B4"/>
    <w:rsid w:val="00000309"/>
    <w:rsid w:val="000005D5"/>
    <w:rsid w:val="000009E6"/>
    <w:rsid w:val="00000D04"/>
    <w:rsid w:val="00001AF7"/>
    <w:rsid w:val="00001D96"/>
    <w:rsid w:val="00002147"/>
    <w:rsid w:val="000025D7"/>
    <w:rsid w:val="00002621"/>
    <w:rsid w:val="00002E36"/>
    <w:rsid w:val="000041F5"/>
    <w:rsid w:val="00005284"/>
    <w:rsid w:val="000058F7"/>
    <w:rsid w:val="000068BE"/>
    <w:rsid w:val="000074E3"/>
    <w:rsid w:val="00007D2D"/>
    <w:rsid w:val="000115B6"/>
    <w:rsid w:val="00011B34"/>
    <w:rsid w:val="0001248E"/>
    <w:rsid w:val="00012A82"/>
    <w:rsid w:val="00015AF6"/>
    <w:rsid w:val="00017F2A"/>
    <w:rsid w:val="00020572"/>
    <w:rsid w:val="00020EC3"/>
    <w:rsid w:val="000218EB"/>
    <w:rsid w:val="00021C5B"/>
    <w:rsid w:val="00025ADC"/>
    <w:rsid w:val="00025ECE"/>
    <w:rsid w:val="00026B9E"/>
    <w:rsid w:val="00027466"/>
    <w:rsid w:val="00031CA9"/>
    <w:rsid w:val="000357E8"/>
    <w:rsid w:val="0003680A"/>
    <w:rsid w:val="00040272"/>
    <w:rsid w:val="00042391"/>
    <w:rsid w:val="00043D88"/>
    <w:rsid w:val="00046699"/>
    <w:rsid w:val="000468E8"/>
    <w:rsid w:val="0004773E"/>
    <w:rsid w:val="0005116E"/>
    <w:rsid w:val="000533A8"/>
    <w:rsid w:val="0005422D"/>
    <w:rsid w:val="0005573C"/>
    <w:rsid w:val="000559FE"/>
    <w:rsid w:val="00056C9B"/>
    <w:rsid w:val="000571FF"/>
    <w:rsid w:val="00060502"/>
    <w:rsid w:val="00061289"/>
    <w:rsid w:val="000612E9"/>
    <w:rsid w:val="00063943"/>
    <w:rsid w:val="000646AC"/>
    <w:rsid w:val="00066E99"/>
    <w:rsid w:val="000673AD"/>
    <w:rsid w:val="000674FE"/>
    <w:rsid w:val="00067702"/>
    <w:rsid w:val="00067D84"/>
    <w:rsid w:val="000702E0"/>
    <w:rsid w:val="00073EB4"/>
    <w:rsid w:val="00074FCA"/>
    <w:rsid w:val="00075375"/>
    <w:rsid w:val="0007597A"/>
    <w:rsid w:val="00076AB3"/>
    <w:rsid w:val="000822C8"/>
    <w:rsid w:val="00082A89"/>
    <w:rsid w:val="000838ED"/>
    <w:rsid w:val="00090773"/>
    <w:rsid w:val="00091FC0"/>
    <w:rsid w:val="00094B0F"/>
    <w:rsid w:val="0009517E"/>
    <w:rsid w:val="000952A3"/>
    <w:rsid w:val="00095684"/>
    <w:rsid w:val="00095945"/>
    <w:rsid w:val="000962AC"/>
    <w:rsid w:val="000964E8"/>
    <w:rsid w:val="00096FEE"/>
    <w:rsid w:val="000976F6"/>
    <w:rsid w:val="00097709"/>
    <w:rsid w:val="00097F3D"/>
    <w:rsid w:val="000A24DC"/>
    <w:rsid w:val="000A34BE"/>
    <w:rsid w:val="000A62E3"/>
    <w:rsid w:val="000A65D8"/>
    <w:rsid w:val="000B15FA"/>
    <w:rsid w:val="000B1EE2"/>
    <w:rsid w:val="000B2992"/>
    <w:rsid w:val="000B3859"/>
    <w:rsid w:val="000B4469"/>
    <w:rsid w:val="000B798C"/>
    <w:rsid w:val="000C262B"/>
    <w:rsid w:val="000C292E"/>
    <w:rsid w:val="000C313B"/>
    <w:rsid w:val="000C4248"/>
    <w:rsid w:val="000C4DF2"/>
    <w:rsid w:val="000D1774"/>
    <w:rsid w:val="000D1ADE"/>
    <w:rsid w:val="000D53FE"/>
    <w:rsid w:val="000E1BF7"/>
    <w:rsid w:val="000E300F"/>
    <w:rsid w:val="000E37F4"/>
    <w:rsid w:val="000E526B"/>
    <w:rsid w:val="000E5B64"/>
    <w:rsid w:val="000E7032"/>
    <w:rsid w:val="000E7980"/>
    <w:rsid w:val="000F0560"/>
    <w:rsid w:val="000F18AA"/>
    <w:rsid w:val="000F2B31"/>
    <w:rsid w:val="000F55BE"/>
    <w:rsid w:val="00100312"/>
    <w:rsid w:val="00104CD6"/>
    <w:rsid w:val="00105433"/>
    <w:rsid w:val="00106EC4"/>
    <w:rsid w:val="00107810"/>
    <w:rsid w:val="001123F9"/>
    <w:rsid w:val="001134BE"/>
    <w:rsid w:val="00114385"/>
    <w:rsid w:val="0011465B"/>
    <w:rsid w:val="001166E3"/>
    <w:rsid w:val="001171B0"/>
    <w:rsid w:val="0011748E"/>
    <w:rsid w:val="00117688"/>
    <w:rsid w:val="001217CE"/>
    <w:rsid w:val="00124231"/>
    <w:rsid w:val="0012604A"/>
    <w:rsid w:val="001260BD"/>
    <w:rsid w:val="0012613D"/>
    <w:rsid w:val="001272DF"/>
    <w:rsid w:val="00130B4C"/>
    <w:rsid w:val="00132604"/>
    <w:rsid w:val="00132A6D"/>
    <w:rsid w:val="00134140"/>
    <w:rsid w:val="00134A27"/>
    <w:rsid w:val="001363C2"/>
    <w:rsid w:val="001371CD"/>
    <w:rsid w:val="00137C60"/>
    <w:rsid w:val="00140069"/>
    <w:rsid w:val="00140877"/>
    <w:rsid w:val="001409C2"/>
    <w:rsid w:val="00140B46"/>
    <w:rsid w:val="0014132D"/>
    <w:rsid w:val="00142DA7"/>
    <w:rsid w:val="00144455"/>
    <w:rsid w:val="001451ED"/>
    <w:rsid w:val="00146C11"/>
    <w:rsid w:val="00150C2D"/>
    <w:rsid w:val="001516DA"/>
    <w:rsid w:val="00153AAD"/>
    <w:rsid w:val="00153C92"/>
    <w:rsid w:val="001552D8"/>
    <w:rsid w:val="0015737C"/>
    <w:rsid w:val="0016058C"/>
    <w:rsid w:val="00161FA7"/>
    <w:rsid w:val="00165CFA"/>
    <w:rsid w:val="0017043C"/>
    <w:rsid w:val="00171844"/>
    <w:rsid w:val="00171F69"/>
    <w:rsid w:val="00173217"/>
    <w:rsid w:val="001738D0"/>
    <w:rsid w:val="00174882"/>
    <w:rsid w:val="00175EA4"/>
    <w:rsid w:val="00176A12"/>
    <w:rsid w:val="0017750A"/>
    <w:rsid w:val="00181501"/>
    <w:rsid w:val="00181547"/>
    <w:rsid w:val="0018430B"/>
    <w:rsid w:val="00184382"/>
    <w:rsid w:val="00184755"/>
    <w:rsid w:val="00187BFA"/>
    <w:rsid w:val="00191286"/>
    <w:rsid w:val="0019465F"/>
    <w:rsid w:val="00195BC3"/>
    <w:rsid w:val="001971FA"/>
    <w:rsid w:val="00197772"/>
    <w:rsid w:val="00197A86"/>
    <w:rsid w:val="001A0097"/>
    <w:rsid w:val="001A0A88"/>
    <w:rsid w:val="001A0DF4"/>
    <w:rsid w:val="001A1FD1"/>
    <w:rsid w:val="001A5F70"/>
    <w:rsid w:val="001A662E"/>
    <w:rsid w:val="001A6C02"/>
    <w:rsid w:val="001B0007"/>
    <w:rsid w:val="001B1C13"/>
    <w:rsid w:val="001B1EA4"/>
    <w:rsid w:val="001B5467"/>
    <w:rsid w:val="001B5EEB"/>
    <w:rsid w:val="001B7FE1"/>
    <w:rsid w:val="001C2E2E"/>
    <w:rsid w:val="001C4ED3"/>
    <w:rsid w:val="001C6A44"/>
    <w:rsid w:val="001D1B21"/>
    <w:rsid w:val="001D336C"/>
    <w:rsid w:val="001D581A"/>
    <w:rsid w:val="001D5BE5"/>
    <w:rsid w:val="001D6934"/>
    <w:rsid w:val="001D7A09"/>
    <w:rsid w:val="001D7CBF"/>
    <w:rsid w:val="001D7DDB"/>
    <w:rsid w:val="001E172C"/>
    <w:rsid w:val="001E1B7B"/>
    <w:rsid w:val="001E248C"/>
    <w:rsid w:val="001E2662"/>
    <w:rsid w:val="001E3215"/>
    <w:rsid w:val="001E5A84"/>
    <w:rsid w:val="001E5A89"/>
    <w:rsid w:val="001E5DA0"/>
    <w:rsid w:val="001E693B"/>
    <w:rsid w:val="001F0290"/>
    <w:rsid w:val="001F0370"/>
    <w:rsid w:val="001F2418"/>
    <w:rsid w:val="001F40E1"/>
    <w:rsid w:val="00201897"/>
    <w:rsid w:val="002022E8"/>
    <w:rsid w:val="0020453C"/>
    <w:rsid w:val="002063F4"/>
    <w:rsid w:val="00210845"/>
    <w:rsid w:val="00211822"/>
    <w:rsid w:val="0021334D"/>
    <w:rsid w:val="0021671B"/>
    <w:rsid w:val="00216EC1"/>
    <w:rsid w:val="00216FFA"/>
    <w:rsid w:val="00217E73"/>
    <w:rsid w:val="0022097E"/>
    <w:rsid w:val="0022220C"/>
    <w:rsid w:val="0022265B"/>
    <w:rsid w:val="0022288A"/>
    <w:rsid w:val="00223ADD"/>
    <w:rsid w:val="00224632"/>
    <w:rsid w:val="00224ADA"/>
    <w:rsid w:val="00224CE1"/>
    <w:rsid w:val="00225EC7"/>
    <w:rsid w:val="00227CB1"/>
    <w:rsid w:val="002300D9"/>
    <w:rsid w:val="002301AD"/>
    <w:rsid w:val="00230BDD"/>
    <w:rsid w:val="00230D92"/>
    <w:rsid w:val="00230DCC"/>
    <w:rsid w:val="002321DD"/>
    <w:rsid w:val="00232979"/>
    <w:rsid w:val="00232F0A"/>
    <w:rsid w:val="00236F2C"/>
    <w:rsid w:val="00237529"/>
    <w:rsid w:val="002378E5"/>
    <w:rsid w:val="00237C45"/>
    <w:rsid w:val="00241F4B"/>
    <w:rsid w:val="00244F7E"/>
    <w:rsid w:val="00245510"/>
    <w:rsid w:val="00245EEC"/>
    <w:rsid w:val="00246762"/>
    <w:rsid w:val="00247614"/>
    <w:rsid w:val="002500A8"/>
    <w:rsid w:val="00250C8F"/>
    <w:rsid w:val="00250E15"/>
    <w:rsid w:val="00254A50"/>
    <w:rsid w:val="00254D05"/>
    <w:rsid w:val="002568D9"/>
    <w:rsid w:val="00257BF4"/>
    <w:rsid w:val="00260FE5"/>
    <w:rsid w:val="0026225F"/>
    <w:rsid w:val="00266CD0"/>
    <w:rsid w:val="00271681"/>
    <w:rsid w:val="00271C87"/>
    <w:rsid w:val="00272E20"/>
    <w:rsid w:val="00274990"/>
    <w:rsid w:val="00283007"/>
    <w:rsid w:val="00283846"/>
    <w:rsid w:val="002859C5"/>
    <w:rsid w:val="00286212"/>
    <w:rsid w:val="00287838"/>
    <w:rsid w:val="00290B21"/>
    <w:rsid w:val="00292543"/>
    <w:rsid w:val="00293E5B"/>
    <w:rsid w:val="002960FF"/>
    <w:rsid w:val="00296ABC"/>
    <w:rsid w:val="00296B0B"/>
    <w:rsid w:val="00296B21"/>
    <w:rsid w:val="002972C7"/>
    <w:rsid w:val="002A1AEE"/>
    <w:rsid w:val="002A2C51"/>
    <w:rsid w:val="002A3A31"/>
    <w:rsid w:val="002A3AEF"/>
    <w:rsid w:val="002A442F"/>
    <w:rsid w:val="002A4FE4"/>
    <w:rsid w:val="002A65EE"/>
    <w:rsid w:val="002A7C57"/>
    <w:rsid w:val="002A7F94"/>
    <w:rsid w:val="002B3C1B"/>
    <w:rsid w:val="002B7583"/>
    <w:rsid w:val="002C20F0"/>
    <w:rsid w:val="002C2FF5"/>
    <w:rsid w:val="002C479B"/>
    <w:rsid w:val="002C4D8A"/>
    <w:rsid w:val="002C5184"/>
    <w:rsid w:val="002C6A19"/>
    <w:rsid w:val="002C7B7A"/>
    <w:rsid w:val="002C7DEC"/>
    <w:rsid w:val="002D054E"/>
    <w:rsid w:val="002D1E85"/>
    <w:rsid w:val="002D207E"/>
    <w:rsid w:val="002D419A"/>
    <w:rsid w:val="002D44A6"/>
    <w:rsid w:val="002D5AF3"/>
    <w:rsid w:val="002D6296"/>
    <w:rsid w:val="002D6991"/>
    <w:rsid w:val="002D6BB5"/>
    <w:rsid w:val="002E274B"/>
    <w:rsid w:val="002E36C2"/>
    <w:rsid w:val="002E40D7"/>
    <w:rsid w:val="002E54F4"/>
    <w:rsid w:val="002E57E8"/>
    <w:rsid w:val="002E59EF"/>
    <w:rsid w:val="002E5AEE"/>
    <w:rsid w:val="002E60DF"/>
    <w:rsid w:val="002E6CDE"/>
    <w:rsid w:val="002F2605"/>
    <w:rsid w:val="002F3298"/>
    <w:rsid w:val="002F3AFE"/>
    <w:rsid w:val="002F462A"/>
    <w:rsid w:val="002F4BC8"/>
    <w:rsid w:val="002F5AAE"/>
    <w:rsid w:val="0030077D"/>
    <w:rsid w:val="00300B77"/>
    <w:rsid w:val="00300C61"/>
    <w:rsid w:val="00301557"/>
    <w:rsid w:val="003032A5"/>
    <w:rsid w:val="0030472A"/>
    <w:rsid w:val="00304C31"/>
    <w:rsid w:val="00305140"/>
    <w:rsid w:val="0030581F"/>
    <w:rsid w:val="0030667B"/>
    <w:rsid w:val="00306BE4"/>
    <w:rsid w:val="0030765E"/>
    <w:rsid w:val="00310C7E"/>
    <w:rsid w:val="00311E24"/>
    <w:rsid w:val="00311F60"/>
    <w:rsid w:val="0031291E"/>
    <w:rsid w:val="00312AF8"/>
    <w:rsid w:val="00313AB4"/>
    <w:rsid w:val="00313AEC"/>
    <w:rsid w:val="00314380"/>
    <w:rsid w:val="00314382"/>
    <w:rsid w:val="00316D45"/>
    <w:rsid w:val="00317263"/>
    <w:rsid w:val="0031742E"/>
    <w:rsid w:val="00317713"/>
    <w:rsid w:val="003218F1"/>
    <w:rsid w:val="00321BAC"/>
    <w:rsid w:val="0032292F"/>
    <w:rsid w:val="00323B2E"/>
    <w:rsid w:val="0032454B"/>
    <w:rsid w:val="003306E6"/>
    <w:rsid w:val="003326CD"/>
    <w:rsid w:val="00332E60"/>
    <w:rsid w:val="00333AB8"/>
    <w:rsid w:val="0033515C"/>
    <w:rsid w:val="003354A2"/>
    <w:rsid w:val="00336399"/>
    <w:rsid w:val="00336BCF"/>
    <w:rsid w:val="003410C3"/>
    <w:rsid w:val="0034274E"/>
    <w:rsid w:val="00342DB1"/>
    <w:rsid w:val="00343333"/>
    <w:rsid w:val="00345009"/>
    <w:rsid w:val="00347901"/>
    <w:rsid w:val="00347E1D"/>
    <w:rsid w:val="0035187E"/>
    <w:rsid w:val="00352524"/>
    <w:rsid w:val="003528CB"/>
    <w:rsid w:val="00355C9F"/>
    <w:rsid w:val="00355F88"/>
    <w:rsid w:val="003564A8"/>
    <w:rsid w:val="003569B4"/>
    <w:rsid w:val="00364F99"/>
    <w:rsid w:val="00366E58"/>
    <w:rsid w:val="0037083E"/>
    <w:rsid w:val="003714B6"/>
    <w:rsid w:val="003748BA"/>
    <w:rsid w:val="00374DEB"/>
    <w:rsid w:val="00376A18"/>
    <w:rsid w:val="00376FCA"/>
    <w:rsid w:val="00377150"/>
    <w:rsid w:val="00377DB7"/>
    <w:rsid w:val="00380AAE"/>
    <w:rsid w:val="003844E1"/>
    <w:rsid w:val="00391A7E"/>
    <w:rsid w:val="00392CB0"/>
    <w:rsid w:val="00392E19"/>
    <w:rsid w:val="003941EC"/>
    <w:rsid w:val="0039447C"/>
    <w:rsid w:val="00396503"/>
    <w:rsid w:val="003976A7"/>
    <w:rsid w:val="003A1408"/>
    <w:rsid w:val="003A146B"/>
    <w:rsid w:val="003A32B2"/>
    <w:rsid w:val="003A4AFD"/>
    <w:rsid w:val="003A6ED3"/>
    <w:rsid w:val="003B36DF"/>
    <w:rsid w:val="003B59A5"/>
    <w:rsid w:val="003B5DC9"/>
    <w:rsid w:val="003B6151"/>
    <w:rsid w:val="003B6E7C"/>
    <w:rsid w:val="003C0236"/>
    <w:rsid w:val="003C21A7"/>
    <w:rsid w:val="003C276E"/>
    <w:rsid w:val="003C35F4"/>
    <w:rsid w:val="003C3BD9"/>
    <w:rsid w:val="003C6C24"/>
    <w:rsid w:val="003C77D5"/>
    <w:rsid w:val="003D3F54"/>
    <w:rsid w:val="003D40DB"/>
    <w:rsid w:val="003D5B03"/>
    <w:rsid w:val="003D6E51"/>
    <w:rsid w:val="003D7A3B"/>
    <w:rsid w:val="003E38FB"/>
    <w:rsid w:val="003E3950"/>
    <w:rsid w:val="003E405A"/>
    <w:rsid w:val="003E50B8"/>
    <w:rsid w:val="003E6DAC"/>
    <w:rsid w:val="003E7516"/>
    <w:rsid w:val="003F2429"/>
    <w:rsid w:val="003F2DDB"/>
    <w:rsid w:val="003F4228"/>
    <w:rsid w:val="003F4A22"/>
    <w:rsid w:val="003F5442"/>
    <w:rsid w:val="003F5E8F"/>
    <w:rsid w:val="003F5F31"/>
    <w:rsid w:val="003F6827"/>
    <w:rsid w:val="003F7753"/>
    <w:rsid w:val="003F77C1"/>
    <w:rsid w:val="004005EC"/>
    <w:rsid w:val="00400E7E"/>
    <w:rsid w:val="00402464"/>
    <w:rsid w:val="00403AE8"/>
    <w:rsid w:val="0040400E"/>
    <w:rsid w:val="0040418B"/>
    <w:rsid w:val="0040472B"/>
    <w:rsid w:val="00405F77"/>
    <w:rsid w:val="00406116"/>
    <w:rsid w:val="00407A31"/>
    <w:rsid w:val="004111D8"/>
    <w:rsid w:val="004123C1"/>
    <w:rsid w:val="0041462D"/>
    <w:rsid w:val="004155BB"/>
    <w:rsid w:val="0041667F"/>
    <w:rsid w:val="00417013"/>
    <w:rsid w:val="00420983"/>
    <w:rsid w:val="00420FE3"/>
    <w:rsid w:val="00422C3A"/>
    <w:rsid w:val="00423F3D"/>
    <w:rsid w:val="00425A6B"/>
    <w:rsid w:val="004261F0"/>
    <w:rsid w:val="004267B5"/>
    <w:rsid w:val="00426D79"/>
    <w:rsid w:val="004321D9"/>
    <w:rsid w:val="004329D7"/>
    <w:rsid w:val="00434433"/>
    <w:rsid w:val="00434A7E"/>
    <w:rsid w:val="004406FD"/>
    <w:rsid w:val="00441846"/>
    <w:rsid w:val="00442A37"/>
    <w:rsid w:val="00444443"/>
    <w:rsid w:val="00444818"/>
    <w:rsid w:val="004454F7"/>
    <w:rsid w:val="0044592B"/>
    <w:rsid w:val="00446BF8"/>
    <w:rsid w:val="00450AA1"/>
    <w:rsid w:val="004512FA"/>
    <w:rsid w:val="00452DFD"/>
    <w:rsid w:val="004541D9"/>
    <w:rsid w:val="00454739"/>
    <w:rsid w:val="00457300"/>
    <w:rsid w:val="00460AED"/>
    <w:rsid w:val="00462A9B"/>
    <w:rsid w:val="00465CA3"/>
    <w:rsid w:val="00465F81"/>
    <w:rsid w:val="0047149E"/>
    <w:rsid w:val="00471999"/>
    <w:rsid w:val="0047280F"/>
    <w:rsid w:val="004736D2"/>
    <w:rsid w:val="00473EEA"/>
    <w:rsid w:val="00473FB8"/>
    <w:rsid w:val="00475088"/>
    <w:rsid w:val="00475E33"/>
    <w:rsid w:val="00475EAF"/>
    <w:rsid w:val="00476671"/>
    <w:rsid w:val="00476778"/>
    <w:rsid w:val="00476F83"/>
    <w:rsid w:val="00482D46"/>
    <w:rsid w:val="004841EB"/>
    <w:rsid w:val="00485E7C"/>
    <w:rsid w:val="00490585"/>
    <w:rsid w:val="00490FCE"/>
    <w:rsid w:val="00491E8D"/>
    <w:rsid w:val="00497B1F"/>
    <w:rsid w:val="00497DA3"/>
    <w:rsid w:val="004A16D4"/>
    <w:rsid w:val="004A1884"/>
    <w:rsid w:val="004A466F"/>
    <w:rsid w:val="004A4CA1"/>
    <w:rsid w:val="004A774F"/>
    <w:rsid w:val="004A7876"/>
    <w:rsid w:val="004B0B0D"/>
    <w:rsid w:val="004B0B47"/>
    <w:rsid w:val="004B54D0"/>
    <w:rsid w:val="004B5BAF"/>
    <w:rsid w:val="004B71B7"/>
    <w:rsid w:val="004B7EB5"/>
    <w:rsid w:val="004C10A9"/>
    <w:rsid w:val="004C16FF"/>
    <w:rsid w:val="004C5C36"/>
    <w:rsid w:val="004C5EE8"/>
    <w:rsid w:val="004C7975"/>
    <w:rsid w:val="004C7B68"/>
    <w:rsid w:val="004D0326"/>
    <w:rsid w:val="004D0BF4"/>
    <w:rsid w:val="004D1CE2"/>
    <w:rsid w:val="004D1F14"/>
    <w:rsid w:val="004D1F60"/>
    <w:rsid w:val="004D25A8"/>
    <w:rsid w:val="004D28EF"/>
    <w:rsid w:val="004D2F93"/>
    <w:rsid w:val="004D432B"/>
    <w:rsid w:val="004D4479"/>
    <w:rsid w:val="004D5935"/>
    <w:rsid w:val="004D5A73"/>
    <w:rsid w:val="004D7ED5"/>
    <w:rsid w:val="004E26AE"/>
    <w:rsid w:val="004F2F04"/>
    <w:rsid w:val="004F4842"/>
    <w:rsid w:val="004F52E4"/>
    <w:rsid w:val="004F53E0"/>
    <w:rsid w:val="004F5774"/>
    <w:rsid w:val="004F5897"/>
    <w:rsid w:val="004F5D9A"/>
    <w:rsid w:val="004F723C"/>
    <w:rsid w:val="004F74BD"/>
    <w:rsid w:val="0050082A"/>
    <w:rsid w:val="00500EFE"/>
    <w:rsid w:val="00501BB5"/>
    <w:rsid w:val="00502F0B"/>
    <w:rsid w:val="0050464E"/>
    <w:rsid w:val="005070F7"/>
    <w:rsid w:val="00510966"/>
    <w:rsid w:val="00511586"/>
    <w:rsid w:val="00513948"/>
    <w:rsid w:val="00514FE3"/>
    <w:rsid w:val="00515CF4"/>
    <w:rsid w:val="00520DAE"/>
    <w:rsid w:val="005214C1"/>
    <w:rsid w:val="0052619A"/>
    <w:rsid w:val="00527F28"/>
    <w:rsid w:val="005300EA"/>
    <w:rsid w:val="00530442"/>
    <w:rsid w:val="005307C5"/>
    <w:rsid w:val="00530B6B"/>
    <w:rsid w:val="0053365D"/>
    <w:rsid w:val="00533FF1"/>
    <w:rsid w:val="00534679"/>
    <w:rsid w:val="00535061"/>
    <w:rsid w:val="005351D8"/>
    <w:rsid w:val="00537792"/>
    <w:rsid w:val="00540045"/>
    <w:rsid w:val="005422FC"/>
    <w:rsid w:val="00544FEC"/>
    <w:rsid w:val="00545842"/>
    <w:rsid w:val="00550C84"/>
    <w:rsid w:val="00551000"/>
    <w:rsid w:val="00552FAE"/>
    <w:rsid w:val="005538C9"/>
    <w:rsid w:val="00553E5A"/>
    <w:rsid w:val="00554243"/>
    <w:rsid w:val="00555553"/>
    <w:rsid w:val="005564DE"/>
    <w:rsid w:val="00556AC3"/>
    <w:rsid w:val="00557209"/>
    <w:rsid w:val="00557432"/>
    <w:rsid w:val="00557475"/>
    <w:rsid w:val="00557520"/>
    <w:rsid w:val="00560275"/>
    <w:rsid w:val="00563028"/>
    <w:rsid w:val="00563931"/>
    <w:rsid w:val="00564874"/>
    <w:rsid w:val="005664CA"/>
    <w:rsid w:val="005667ED"/>
    <w:rsid w:val="00567110"/>
    <w:rsid w:val="00573B93"/>
    <w:rsid w:val="005746FD"/>
    <w:rsid w:val="00576035"/>
    <w:rsid w:val="0058509D"/>
    <w:rsid w:val="005851DD"/>
    <w:rsid w:val="00585C36"/>
    <w:rsid w:val="005903C2"/>
    <w:rsid w:val="00590913"/>
    <w:rsid w:val="005914F1"/>
    <w:rsid w:val="005923F1"/>
    <w:rsid w:val="00592A18"/>
    <w:rsid w:val="005938EC"/>
    <w:rsid w:val="00594251"/>
    <w:rsid w:val="0059562E"/>
    <w:rsid w:val="005965DB"/>
    <w:rsid w:val="00596F62"/>
    <w:rsid w:val="005A0BCA"/>
    <w:rsid w:val="005A3DA9"/>
    <w:rsid w:val="005A4565"/>
    <w:rsid w:val="005A46BF"/>
    <w:rsid w:val="005A482F"/>
    <w:rsid w:val="005B073B"/>
    <w:rsid w:val="005B1AA8"/>
    <w:rsid w:val="005B2166"/>
    <w:rsid w:val="005B2E8D"/>
    <w:rsid w:val="005B3608"/>
    <w:rsid w:val="005B545E"/>
    <w:rsid w:val="005B592E"/>
    <w:rsid w:val="005B6A3E"/>
    <w:rsid w:val="005B6CC3"/>
    <w:rsid w:val="005C0121"/>
    <w:rsid w:val="005C057F"/>
    <w:rsid w:val="005C39D4"/>
    <w:rsid w:val="005C3B9F"/>
    <w:rsid w:val="005C3CB7"/>
    <w:rsid w:val="005C54A8"/>
    <w:rsid w:val="005C643B"/>
    <w:rsid w:val="005D0039"/>
    <w:rsid w:val="005D0F2A"/>
    <w:rsid w:val="005D1708"/>
    <w:rsid w:val="005D27A8"/>
    <w:rsid w:val="005D2BA6"/>
    <w:rsid w:val="005D5E14"/>
    <w:rsid w:val="005D6AF0"/>
    <w:rsid w:val="005D7278"/>
    <w:rsid w:val="005E1367"/>
    <w:rsid w:val="005E14E2"/>
    <w:rsid w:val="005E3560"/>
    <w:rsid w:val="005E489D"/>
    <w:rsid w:val="005E68F3"/>
    <w:rsid w:val="005E764F"/>
    <w:rsid w:val="005F02BE"/>
    <w:rsid w:val="005F056E"/>
    <w:rsid w:val="005F0B1D"/>
    <w:rsid w:val="005F29AD"/>
    <w:rsid w:val="005F29EE"/>
    <w:rsid w:val="005F3FCF"/>
    <w:rsid w:val="005F442E"/>
    <w:rsid w:val="005F64C9"/>
    <w:rsid w:val="005F71C0"/>
    <w:rsid w:val="00600612"/>
    <w:rsid w:val="00600772"/>
    <w:rsid w:val="00600E8A"/>
    <w:rsid w:val="006012F2"/>
    <w:rsid w:val="00602F05"/>
    <w:rsid w:val="00602F7A"/>
    <w:rsid w:val="00603CE9"/>
    <w:rsid w:val="006067B5"/>
    <w:rsid w:val="00606853"/>
    <w:rsid w:val="0060698A"/>
    <w:rsid w:val="006102F4"/>
    <w:rsid w:val="00610CC5"/>
    <w:rsid w:val="006138D5"/>
    <w:rsid w:val="0061397D"/>
    <w:rsid w:val="00614EC0"/>
    <w:rsid w:val="006157DF"/>
    <w:rsid w:val="00620963"/>
    <w:rsid w:val="0062372D"/>
    <w:rsid w:val="00624840"/>
    <w:rsid w:val="00626A3B"/>
    <w:rsid w:val="00626C48"/>
    <w:rsid w:val="0063022D"/>
    <w:rsid w:val="0063080B"/>
    <w:rsid w:val="00631698"/>
    <w:rsid w:val="00631A08"/>
    <w:rsid w:val="006367F1"/>
    <w:rsid w:val="0064273D"/>
    <w:rsid w:val="00642A7C"/>
    <w:rsid w:val="00645B60"/>
    <w:rsid w:val="006462C4"/>
    <w:rsid w:val="00646333"/>
    <w:rsid w:val="00647CBC"/>
    <w:rsid w:val="00647D28"/>
    <w:rsid w:val="00647ED9"/>
    <w:rsid w:val="00650EC8"/>
    <w:rsid w:val="00651FAC"/>
    <w:rsid w:val="00652066"/>
    <w:rsid w:val="00653C96"/>
    <w:rsid w:val="00656E43"/>
    <w:rsid w:val="0066114A"/>
    <w:rsid w:val="00663401"/>
    <w:rsid w:val="00663F70"/>
    <w:rsid w:val="006663F9"/>
    <w:rsid w:val="00670869"/>
    <w:rsid w:val="0067088C"/>
    <w:rsid w:val="00670942"/>
    <w:rsid w:val="00670AF1"/>
    <w:rsid w:val="0067171C"/>
    <w:rsid w:val="0067216B"/>
    <w:rsid w:val="006726E6"/>
    <w:rsid w:val="00673725"/>
    <w:rsid w:val="00673C93"/>
    <w:rsid w:val="0067454B"/>
    <w:rsid w:val="00675479"/>
    <w:rsid w:val="00675F9A"/>
    <w:rsid w:val="00677704"/>
    <w:rsid w:val="00680E08"/>
    <w:rsid w:val="00680E58"/>
    <w:rsid w:val="00682429"/>
    <w:rsid w:val="00683FBD"/>
    <w:rsid w:val="00686A12"/>
    <w:rsid w:val="00686A8F"/>
    <w:rsid w:val="00686E4D"/>
    <w:rsid w:val="00691958"/>
    <w:rsid w:val="00691ACD"/>
    <w:rsid w:val="006922EF"/>
    <w:rsid w:val="006924F2"/>
    <w:rsid w:val="006927D2"/>
    <w:rsid w:val="00692AE2"/>
    <w:rsid w:val="00694F7D"/>
    <w:rsid w:val="006974FF"/>
    <w:rsid w:val="006A0694"/>
    <w:rsid w:val="006A2147"/>
    <w:rsid w:val="006A3ABC"/>
    <w:rsid w:val="006A43B8"/>
    <w:rsid w:val="006A440C"/>
    <w:rsid w:val="006A555B"/>
    <w:rsid w:val="006A5676"/>
    <w:rsid w:val="006A57B1"/>
    <w:rsid w:val="006A670C"/>
    <w:rsid w:val="006A7036"/>
    <w:rsid w:val="006A79A0"/>
    <w:rsid w:val="006A7C07"/>
    <w:rsid w:val="006B0F5F"/>
    <w:rsid w:val="006B2FE8"/>
    <w:rsid w:val="006B50DC"/>
    <w:rsid w:val="006B58F3"/>
    <w:rsid w:val="006B5A9F"/>
    <w:rsid w:val="006B6CFA"/>
    <w:rsid w:val="006B76EF"/>
    <w:rsid w:val="006B7811"/>
    <w:rsid w:val="006C0C1C"/>
    <w:rsid w:val="006C0F19"/>
    <w:rsid w:val="006C4C05"/>
    <w:rsid w:val="006C7E84"/>
    <w:rsid w:val="006D0F2A"/>
    <w:rsid w:val="006D1AA7"/>
    <w:rsid w:val="006D1C8B"/>
    <w:rsid w:val="006D259F"/>
    <w:rsid w:val="006D27B6"/>
    <w:rsid w:val="006D3697"/>
    <w:rsid w:val="006D4A4A"/>
    <w:rsid w:val="006E16F1"/>
    <w:rsid w:val="006E1FA1"/>
    <w:rsid w:val="006E4799"/>
    <w:rsid w:val="006E47B0"/>
    <w:rsid w:val="006E5E67"/>
    <w:rsid w:val="006E6019"/>
    <w:rsid w:val="006E69E5"/>
    <w:rsid w:val="006E6A2D"/>
    <w:rsid w:val="006E6F20"/>
    <w:rsid w:val="006E6FF0"/>
    <w:rsid w:val="006F0E8C"/>
    <w:rsid w:val="006F56CA"/>
    <w:rsid w:val="006F571F"/>
    <w:rsid w:val="006F7848"/>
    <w:rsid w:val="006F7AE6"/>
    <w:rsid w:val="006F7BEA"/>
    <w:rsid w:val="00701437"/>
    <w:rsid w:val="0070352E"/>
    <w:rsid w:val="00703D75"/>
    <w:rsid w:val="007048BF"/>
    <w:rsid w:val="00704D49"/>
    <w:rsid w:val="0070644F"/>
    <w:rsid w:val="007071DC"/>
    <w:rsid w:val="0070729C"/>
    <w:rsid w:val="00707828"/>
    <w:rsid w:val="00707F24"/>
    <w:rsid w:val="00710740"/>
    <w:rsid w:val="00711E4C"/>
    <w:rsid w:val="007132B9"/>
    <w:rsid w:val="00713317"/>
    <w:rsid w:val="0071524E"/>
    <w:rsid w:val="00715FA0"/>
    <w:rsid w:val="00717133"/>
    <w:rsid w:val="00721ED1"/>
    <w:rsid w:val="00724157"/>
    <w:rsid w:val="007249CA"/>
    <w:rsid w:val="0072677F"/>
    <w:rsid w:val="00726D74"/>
    <w:rsid w:val="007308DC"/>
    <w:rsid w:val="00733754"/>
    <w:rsid w:val="00736505"/>
    <w:rsid w:val="00736C7A"/>
    <w:rsid w:val="00737FFB"/>
    <w:rsid w:val="00740308"/>
    <w:rsid w:val="00742223"/>
    <w:rsid w:val="007433B5"/>
    <w:rsid w:val="00743521"/>
    <w:rsid w:val="00743E1B"/>
    <w:rsid w:val="00744081"/>
    <w:rsid w:val="007443BF"/>
    <w:rsid w:val="007510BF"/>
    <w:rsid w:val="00752FEC"/>
    <w:rsid w:val="007534D5"/>
    <w:rsid w:val="007540BA"/>
    <w:rsid w:val="0075688D"/>
    <w:rsid w:val="0076048D"/>
    <w:rsid w:val="007609A6"/>
    <w:rsid w:val="007618F6"/>
    <w:rsid w:val="00762556"/>
    <w:rsid w:val="00762816"/>
    <w:rsid w:val="00762FF4"/>
    <w:rsid w:val="0076309E"/>
    <w:rsid w:val="007636E1"/>
    <w:rsid w:val="007642FC"/>
    <w:rsid w:val="00764934"/>
    <w:rsid w:val="00765D81"/>
    <w:rsid w:val="0076719E"/>
    <w:rsid w:val="00770A55"/>
    <w:rsid w:val="00771181"/>
    <w:rsid w:val="00774385"/>
    <w:rsid w:val="007747CA"/>
    <w:rsid w:val="007763E3"/>
    <w:rsid w:val="00776559"/>
    <w:rsid w:val="00776D00"/>
    <w:rsid w:val="00777328"/>
    <w:rsid w:val="007774A2"/>
    <w:rsid w:val="00777E77"/>
    <w:rsid w:val="007811DB"/>
    <w:rsid w:val="00782779"/>
    <w:rsid w:val="00787238"/>
    <w:rsid w:val="007904B6"/>
    <w:rsid w:val="00791102"/>
    <w:rsid w:val="0079232A"/>
    <w:rsid w:val="00794393"/>
    <w:rsid w:val="007951F2"/>
    <w:rsid w:val="007966B1"/>
    <w:rsid w:val="00797212"/>
    <w:rsid w:val="007978E5"/>
    <w:rsid w:val="007A1374"/>
    <w:rsid w:val="007A178A"/>
    <w:rsid w:val="007A1CB6"/>
    <w:rsid w:val="007A276B"/>
    <w:rsid w:val="007A3412"/>
    <w:rsid w:val="007A6D61"/>
    <w:rsid w:val="007A7080"/>
    <w:rsid w:val="007A789C"/>
    <w:rsid w:val="007A7CCA"/>
    <w:rsid w:val="007B11CC"/>
    <w:rsid w:val="007B29EB"/>
    <w:rsid w:val="007B4F86"/>
    <w:rsid w:val="007B63F1"/>
    <w:rsid w:val="007B748A"/>
    <w:rsid w:val="007C028C"/>
    <w:rsid w:val="007C0424"/>
    <w:rsid w:val="007C3336"/>
    <w:rsid w:val="007C39D7"/>
    <w:rsid w:val="007C4485"/>
    <w:rsid w:val="007C4B1C"/>
    <w:rsid w:val="007C6C42"/>
    <w:rsid w:val="007C6F58"/>
    <w:rsid w:val="007D0FC5"/>
    <w:rsid w:val="007D3B67"/>
    <w:rsid w:val="007D5567"/>
    <w:rsid w:val="007D659F"/>
    <w:rsid w:val="007D6EB4"/>
    <w:rsid w:val="007D70B2"/>
    <w:rsid w:val="007D7630"/>
    <w:rsid w:val="007D7B75"/>
    <w:rsid w:val="007D7C56"/>
    <w:rsid w:val="007D7EAA"/>
    <w:rsid w:val="007E1169"/>
    <w:rsid w:val="007E13B3"/>
    <w:rsid w:val="007E1957"/>
    <w:rsid w:val="007E1DDD"/>
    <w:rsid w:val="007E27B0"/>
    <w:rsid w:val="007E44ED"/>
    <w:rsid w:val="007E6525"/>
    <w:rsid w:val="007E7846"/>
    <w:rsid w:val="007F218C"/>
    <w:rsid w:val="007F30D5"/>
    <w:rsid w:val="007F3454"/>
    <w:rsid w:val="007F5F4D"/>
    <w:rsid w:val="007F7F7B"/>
    <w:rsid w:val="00801590"/>
    <w:rsid w:val="008027D2"/>
    <w:rsid w:val="00802C70"/>
    <w:rsid w:val="008043F8"/>
    <w:rsid w:val="00805A45"/>
    <w:rsid w:val="008062FD"/>
    <w:rsid w:val="0081021A"/>
    <w:rsid w:val="00810259"/>
    <w:rsid w:val="00810450"/>
    <w:rsid w:val="00810B6A"/>
    <w:rsid w:val="00810FD0"/>
    <w:rsid w:val="00812E71"/>
    <w:rsid w:val="00814BD6"/>
    <w:rsid w:val="00816293"/>
    <w:rsid w:val="0081723E"/>
    <w:rsid w:val="00820613"/>
    <w:rsid w:val="00820770"/>
    <w:rsid w:val="00822B12"/>
    <w:rsid w:val="00822FF3"/>
    <w:rsid w:val="008235B5"/>
    <w:rsid w:val="008240F5"/>
    <w:rsid w:val="0082459F"/>
    <w:rsid w:val="00827ECE"/>
    <w:rsid w:val="0083054A"/>
    <w:rsid w:val="00831BE3"/>
    <w:rsid w:val="008331C3"/>
    <w:rsid w:val="008340A8"/>
    <w:rsid w:val="008342AD"/>
    <w:rsid w:val="0083447F"/>
    <w:rsid w:val="0083466C"/>
    <w:rsid w:val="00834B49"/>
    <w:rsid w:val="00835364"/>
    <w:rsid w:val="0083571A"/>
    <w:rsid w:val="00835CE8"/>
    <w:rsid w:val="00837BA2"/>
    <w:rsid w:val="00841E84"/>
    <w:rsid w:val="0084326A"/>
    <w:rsid w:val="00847D95"/>
    <w:rsid w:val="00847FBB"/>
    <w:rsid w:val="008519B2"/>
    <w:rsid w:val="00853F6B"/>
    <w:rsid w:val="00855ABC"/>
    <w:rsid w:val="00856E2B"/>
    <w:rsid w:val="0086052C"/>
    <w:rsid w:val="0086158F"/>
    <w:rsid w:val="008624BE"/>
    <w:rsid w:val="00863624"/>
    <w:rsid w:val="008644A0"/>
    <w:rsid w:val="00864C08"/>
    <w:rsid w:val="00865B4B"/>
    <w:rsid w:val="008665CF"/>
    <w:rsid w:val="00866796"/>
    <w:rsid w:val="00872BCD"/>
    <w:rsid w:val="008757E3"/>
    <w:rsid w:val="008759B5"/>
    <w:rsid w:val="008778D6"/>
    <w:rsid w:val="00880DE9"/>
    <w:rsid w:val="00882852"/>
    <w:rsid w:val="00884515"/>
    <w:rsid w:val="00884E89"/>
    <w:rsid w:val="00885431"/>
    <w:rsid w:val="00887034"/>
    <w:rsid w:val="00887341"/>
    <w:rsid w:val="008905D9"/>
    <w:rsid w:val="008929AC"/>
    <w:rsid w:val="0089424B"/>
    <w:rsid w:val="00894537"/>
    <w:rsid w:val="00894D46"/>
    <w:rsid w:val="00895CF5"/>
    <w:rsid w:val="00897328"/>
    <w:rsid w:val="0089732A"/>
    <w:rsid w:val="008A122C"/>
    <w:rsid w:val="008A1366"/>
    <w:rsid w:val="008A139D"/>
    <w:rsid w:val="008A1872"/>
    <w:rsid w:val="008A361F"/>
    <w:rsid w:val="008A3632"/>
    <w:rsid w:val="008A3AD0"/>
    <w:rsid w:val="008A3B1D"/>
    <w:rsid w:val="008A757B"/>
    <w:rsid w:val="008A786B"/>
    <w:rsid w:val="008B0597"/>
    <w:rsid w:val="008B0E8D"/>
    <w:rsid w:val="008B12B2"/>
    <w:rsid w:val="008B21EE"/>
    <w:rsid w:val="008B36D9"/>
    <w:rsid w:val="008B3950"/>
    <w:rsid w:val="008B39BA"/>
    <w:rsid w:val="008B6F3C"/>
    <w:rsid w:val="008C1AFF"/>
    <w:rsid w:val="008C1F7C"/>
    <w:rsid w:val="008C23A8"/>
    <w:rsid w:val="008C260F"/>
    <w:rsid w:val="008C263C"/>
    <w:rsid w:val="008C3440"/>
    <w:rsid w:val="008C3CAA"/>
    <w:rsid w:val="008C48E4"/>
    <w:rsid w:val="008C57EF"/>
    <w:rsid w:val="008C646C"/>
    <w:rsid w:val="008C6864"/>
    <w:rsid w:val="008C74E6"/>
    <w:rsid w:val="008D0239"/>
    <w:rsid w:val="008D0611"/>
    <w:rsid w:val="008D21B6"/>
    <w:rsid w:val="008D4B73"/>
    <w:rsid w:val="008D5F30"/>
    <w:rsid w:val="008D61E1"/>
    <w:rsid w:val="008D691B"/>
    <w:rsid w:val="008D76FF"/>
    <w:rsid w:val="008E1E7F"/>
    <w:rsid w:val="008E20B4"/>
    <w:rsid w:val="008E2924"/>
    <w:rsid w:val="008E2BE0"/>
    <w:rsid w:val="008E2DEA"/>
    <w:rsid w:val="008E4CF5"/>
    <w:rsid w:val="008E6565"/>
    <w:rsid w:val="008E67B9"/>
    <w:rsid w:val="008F0B97"/>
    <w:rsid w:val="008F0E6C"/>
    <w:rsid w:val="008F0E96"/>
    <w:rsid w:val="008F22A8"/>
    <w:rsid w:val="008F2E49"/>
    <w:rsid w:val="008F332E"/>
    <w:rsid w:val="008F377B"/>
    <w:rsid w:val="008F4CC1"/>
    <w:rsid w:val="008F5682"/>
    <w:rsid w:val="008F6AF3"/>
    <w:rsid w:val="00903931"/>
    <w:rsid w:val="00905233"/>
    <w:rsid w:val="0090672E"/>
    <w:rsid w:val="00906795"/>
    <w:rsid w:val="009072C1"/>
    <w:rsid w:val="00907912"/>
    <w:rsid w:val="00912B54"/>
    <w:rsid w:val="009138BB"/>
    <w:rsid w:val="009142DF"/>
    <w:rsid w:val="00914C81"/>
    <w:rsid w:val="00915789"/>
    <w:rsid w:val="0091586E"/>
    <w:rsid w:val="009201AD"/>
    <w:rsid w:val="00924C8D"/>
    <w:rsid w:val="00926843"/>
    <w:rsid w:val="0092779B"/>
    <w:rsid w:val="009300BF"/>
    <w:rsid w:val="00931277"/>
    <w:rsid w:val="00931593"/>
    <w:rsid w:val="00931D83"/>
    <w:rsid w:val="00931F71"/>
    <w:rsid w:val="00932633"/>
    <w:rsid w:val="0093280F"/>
    <w:rsid w:val="00933A6F"/>
    <w:rsid w:val="00934AF1"/>
    <w:rsid w:val="00934B89"/>
    <w:rsid w:val="0093599F"/>
    <w:rsid w:val="00935EA3"/>
    <w:rsid w:val="00935F15"/>
    <w:rsid w:val="009405D6"/>
    <w:rsid w:val="009441D9"/>
    <w:rsid w:val="009455F6"/>
    <w:rsid w:val="00946CCE"/>
    <w:rsid w:val="009477E5"/>
    <w:rsid w:val="009519DA"/>
    <w:rsid w:val="0095238C"/>
    <w:rsid w:val="00957B5D"/>
    <w:rsid w:val="009606C0"/>
    <w:rsid w:val="00961AF6"/>
    <w:rsid w:val="009644C1"/>
    <w:rsid w:val="00964FEC"/>
    <w:rsid w:val="00965165"/>
    <w:rsid w:val="009674E3"/>
    <w:rsid w:val="00967579"/>
    <w:rsid w:val="00967FCA"/>
    <w:rsid w:val="009704C2"/>
    <w:rsid w:val="00971F41"/>
    <w:rsid w:val="009740D6"/>
    <w:rsid w:val="00976FA3"/>
    <w:rsid w:val="009804B7"/>
    <w:rsid w:val="00981038"/>
    <w:rsid w:val="0098364B"/>
    <w:rsid w:val="00983D7F"/>
    <w:rsid w:val="00983EC2"/>
    <w:rsid w:val="00986EAE"/>
    <w:rsid w:val="00987BEA"/>
    <w:rsid w:val="00990CB8"/>
    <w:rsid w:val="00990F26"/>
    <w:rsid w:val="00991A07"/>
    <w:rsid w:val="009949E8"/>
    <w:rsid w:val="00994A28"/>
    <w:rsid w:val="009956BC"/>
    <w:rsid w:val="00995AEF"/>
    <w:rsid w:val="00995FEB"/>
    <w:rsid w:val="009977CB"/>
    <w:rsid w:val="009A00E1"/>
    <w:rsid w:val="009A01BE"/>
    <w:rsid w:val="009A0B94"/>
    <w:rsid w:val="009A2620"/>
    <w:rsid w:val="009A26ED"/>
    <w:rsid w:val="009A3985"/>
    <w:rsid w:val="009A3EC3"/>
    <w:rsid w:val="009A40E1"/>
    <w:rsid w:val="009A462B"/>
    <w:rsid w:val="009A49EA"/>
    <w:rsid w:val="009A4CA3"/>
    <w:rsid w:val="009A6D48"/>
    <w:rsid w:val="009A6E68"/>
    <w:rsid w:val="009A7EA2"/>
    <w:rsid w:val="009B0432"/>
    <w:rsid w:val="009B078A"/>
    <w:rsid w:val="009B2DA6"/>
    <w:rsid w:val="009B32F4"/>
    <w:rsid w:val="009B6591"/>
    <w:rsid w:val="009B772F"/>
    <w:rsid w:val="009B79E8"/>
    <w:rsid w:val="009B7E04"/>
    <w:rsid w:val="009C01E9"/>
    <w:rsid w:val="009C0E09"/>
    <w:rsid w:val="009C19AA"/>
    <w:rsid w:val="009C457E"/>
    <w:rsid w:val="009C62A7"/>
    <w:rsid w:val="009C6489"/>
    <w:rsid w:val="009C6561"/>
    <w:rsid w:val="009D01F9"/>
    <w:rsid w:val="009D1915"/>
    <w:rsid w:val="009D2712"/>
    <w:rsid w:val="009D329F"/>
    <w:rsid w:val="009D36ED"/>
    <w:rsid w:val="009D373D"/>
    <w:rsid w:val="009D3D87"/>
    <w:rsid w:val="009D3FD6"/>
    <w:rsid w:val="009D51A4"/>
    <w:rsid w:val="009D7809"/>
    <w:rsid w:val="009E014E"/>
    <w:rsid w:val="009E0615"/>
    <w:rsid w:val="009E149E"/>
    <w:rsid w:val="009E152E"/>
    <w:rsid w:val="009E2FC8"/>
    <w:rsid w:val="009E31E4"/>
    <w:rsid w:val="009E54DC"/>
    <w:rsid w:val="009E5894"/>
    <w:rsid w:val="009E5D06"/>
    <w:rsid w:val="009E74D1"/>
    <w:rsid w:val="009E7F5C"/>
    <w:rsid w:val="009F15CF"/>
    <w:rsid w:val="009F1DC0"/>
    <w:rsid w:val="009F323B"/>
    <w:rsid w:val="009F65A5"/>
    <w:rsid w:val="009F7634"/>
    <w:rsid w:val="00A01843"/>
    <w:rsid w:val="00A0218E"/>
    <w:rsid w:val="00A02315"/>
    <w:rsid w:val="00A02EE8"/>
    <w:rsid w:val="00A03A47"/>
    <w:rsid w:val="00A042BD"/>
    <w:rsid w:val="00A04F2F"/>
    <w:rsid w:val="00A070A2"/>
    <w:rsid w:val="00A1114C"/>
    <w:rsid w:val="00A124E6"/>
    <w:rsid w:val="00A149B5"/>
    <w:rsid w:val="00A149B7"/>
    <w:rsid w:val="00A168A7"/>
    <w:rsid w:val="00A2285F"/>
    <w:rsid w:val="00A2373B"/>
    <w:rsid w:val="00A24438"/>
    <w:rsid w:val="00A25522"/>
    <w:rsid w:val="00A259E3"/>
    <w:rsid w:val="00A25E74"/>
    <w:rsid w:val="00A268ED"/>
    <w:rsid w:val="00A31E7C"/>
    <w:rsid w:val="00A3405C"/>
    <w:rsid w:val="00A35C93"/>
    <w:rsid w:val="00A36177"/>
    <w:rsid w:val="00A3671E"/>
    <w:rsid w:val="00A37850"/>
    <w:rsid w:val="00A37D9F"/>
    <w:rsid w:val="00A40F0C"/>
    <w:rsid w:val="00A42C1C"/>
    <w:rsid w:val="00A450F2"/>
    <w:rsid w:val="00A472F4"/>
    <w:rsid w:val="00A53C17"/>
    <w:rsid w:val="00A5446C"/>
    <w:rsid w:val="00A54E73"/>
    <w:rsid w:val="00A56F34"/>
    <w:rsid w:val="00A57A11"/>
    <w:rsid w:val="00A61BA8"/>
    <w:rsid w:val="00A621FD"/>
    <w:rsid w:val="00A62691"/>
    <w:rsid w:val="00A64260"/>
    <w:rsid w:val="00A65E15"/>
    <w:rsid w:val="00A6771B"/>
    <w:rsid w:val="00A7086B"/>
    <w:rsid w:val="00A70A11"/>
    <w:rsid w:val="00A70C1F"/>
    <w:rsid w:val="00A711BC"/>
    <w:rsid w:val="00A7136C"/>
    <w:rsid w:val="00A73121"/>
    <w:rsid w:val="00A73FBD"/>
    <w:rsid w:val="00A759EF"/>
    <w:rsid w:val="00A7606A"/>
    <w:rsid w:val="00A800B5"/>
    <w:rsid w:val="00A80878"/>
    <w:rsid w:val="00A81631"/>
    <w:rsid w:val="00A83A34"/>
    <w:rsid w:val="00A83EC9"/>
    <w:rsid w:val="00A85655"/>
    <w:rsid w:val="00A8590A"/>
    <w:rsid w:val="00A85973"/>
    <w:rsid w:val="00A8719A"/>
    <w:rsid w:val="00A873A5"/>
    <w:rsid w:val="00A9037C"/>
    <w:rsid w:val="00A9049B"/>
    <w:rsid w:val="00A92145"/>
    <w:rsid w:val="00A92190"/>
    <w:rsid w:val="00A9400B"/>
    <w:rsid w:val="00A94134"/>
    <w:rsid w:val="00A94BB0"/>
    <w:rsid w:val="00A95B61"/>
    <w:rsid w:val="00A95FC4"/>
    <w:rsid w:val="00A97D1F"/>
    <w:rsid w:val="00AA1873"/>
    <w:rsid w:val="00AA37CD"/>
    <w:rsid w:val="00AA38AC"/>
    <w:rsid w:val="00AA3D86"/>
    <w:rsid w:val="00AA4071"/>
    <w:rsid w:val="00AA545A"/>
    <w:rsid w:val="00AA6F7B"/>
    <w:rsid w:val="00AA76FD"/>
    <w:rsid w:val="00AB1180"/>
    <w:rsid w:val="00AB1714"/>
    <w:rsid w:val="00AB17AF"/>
    <w:rsid w:val="00AB181B"/>
    <w:rsid w:val="00AB1F96"/>
    <w:rsid w:val="00AB22B0"/>
    <w:rsid w:val="00AB3131"/>
    <w:rsid w:val="00AB52DC"/>
    <w:rsid w:val="00AC0BF2"/>
    <w:rsid w:val="00AC1B57"/>
    <w:rsid w:val="00AC2CD5"/>
    <w:rsid w:val="00AC37E4"/>
    <w:rsid w:val="00AC4965"/>
    <w:rsid w:val="00AC4D77"/>
    <w:rsid w:val="00AC6376"/>
    <w:rsid w:val="00AC698F"/>
    <w:rsid w:val="00AC7380"/>
    <w:rsid w:val="00AC788D"/>
    <w:rsid w:val="00AD0B54"/>
    <w:rsid w:val="00AD1332"/>
    <w:rsid w:val="00AD2BA1"/>
    <w:rsid w:val="00AD3983"/>
    <w:rsid w:val="00AD4072"/>
    <w:rsid w:val="00AD501F"/>
    <w:rsid w:val="00AD50A6"/>
    <w:rsid w:val="00AD51D9"/>
    <w:rsid w:val="00AD6D8A"/>
    <w:rsid w:val="00AD7870"/>
    <w:rsid w:val="00AE04DB"/>
    <w:rsid w:val="00AE101F"/>
    <w:rsid w:val="00AE1586"/>
    <w:rsid w:val="00AE1E19"/>
    <w:rsid w:val="00AE3882"/>
    <w:rsid w:val="00AE40F9"/>
    <w:rsid w:val="00AE4FFF"/>
    <w:rsid w:val="00AE7F14"/>
    <w:rsid w:val="00AF1B2E"/>
    <w:rsid w:val="00AF2627"/>
    <w:rsid w:val="00AF39B7"/>
    <w:rsid w:val="00AF59EB"/>
    <w:rsid w:val="00AF5DAC"/>
    <w:rsid w:val="00AF635E"/>
    <w:rsid w:val="00AF6B1B"/>
    <w:rsid w:val="00AF6DEC"/>
    <w:rsid w:val="00AF74F2"/>
    <w:rsid w:val="00B05792"/>
    <w:rsid w:val="00B05F04"/>
    <w:rsid w:val="00B074E0"/>
    <w:rsid w:val="00B10BAF"/>
    <w:rsid w:val="00B10C25"/>
    <w:rsid w:val="00B12888"/>
    <w:rsid w:val="00B1305F"/>
    <w:rsid w:val="00B15340"/>
    <w:rsid w:val="00B15845"/>
    <w:rsid w:val="00B16A9B"/>
    <w:rsid w:val="00B17EA6"/>
    <w:rsid w:val="00B223AD"/>
    <w:rsid w:val="00B25117"/>
    <w:rsid w:val="00B35B93"/>
    <w:rsid w:val="00B368CE"/>
    <w:rsid w:val="00B37C86"/>
    <w:rsid w:val="00B406D2"/>
    <w:rsid w:val="00B4284B"/>
    <w:rsid w:val="00B42895"/>
    <w:rsid w:val="00B44436"/>
    <w:rsid w:val="00B506D7"/>
    <w:rsid w:val="00B514A0"/>
    <w:rsid w:val="00B53AAA"/>
    <w:rsid w:val="00B53B92"/>
    <w:rsid w:val="00B54563"/>
    <w:rsid w:val="00B54F4A"/>
    <w:rsid w:val="00B57386"/>
    <w:rsid w:val="00B578B8"/>
    <w:rsid w:val="00B600BB"/>
    <w:rsid w:val="00B61281"/>
    <w:rsid w:val="00B619A4"/>
    <w:rsid w:val="00B64053"/>
    <w:rsid w:val="00B640CF"/>
    <w:rsid w:val="00B6423F"/>
    <w:rsid w:val="00B64251"/>
    <w:rsid w:val="00B706BE"/>
    <w:rsid w:val="00B71F0B"/>
    <w:rsid w:val="00B72FE4"/>
    <w:rsid w:val="00B75361"/>
    <w:rsid w:val="00B76735"/>
    <w:rsid w:val="00B80420"/>
    <w:rsid w:val="00B808FC"/>
    <w:rsid w:val="00B8128D"/>
    <w:rsid w:val="00B816A3"/>
    <w:rsid w:val="00B839DC"/>
    <w:rsid w:val="00B83CC8"/>
    <w:rsid w:val="00B84E00"/>
    <w:rsid w:val="00B87A5D"/>
    <w:rsid w:val="00B9041E"/>
    <w:rsid w:val="00B90FA2"/>
    <w:rsid w:val="00B91F6A"/>
    <w:rsid w:val="00B940F3"/>
    <w:rsid w:val="00B97112"/>
    <w:rsid w:val="00BA1268"/>
    <w:rsid w:val="00BA2B8A"/>
    <w:rsid w:val="00BA3272"/>
    <w:rsid w:val="00BA341A"/>
    <w:rsid w:val="00BA371B"/>
    <w:rsid w:val="00BA551D"/>
    <w:rsid w:val="00BA6061"/>
    <w:rsid w:val="00BA7C07"/>
    <w:rsid w:val="00BB0A52"/>
    <w:rsid w:val="00BB1194"/>
    <w:rsid w:val="00BB2AD2"/>
    <w:rsid w:val="00BB2BBE"/>
    <w:rsid w:val="00BB2D50"/>
    <w:rsid w:val="00BB3BC7"/>
    <w:rsid w:val="00BB3DB7"/>
    <w:rsid w:val="00BB5986"/>
    <w:rsid w:val="00BB5DE5"/>
    <w:rsid w:val="00BB6A80"/>
    <w:rsid w:val="00BB7799"/>
    <w:rsid w:val="00BC03A0"/>
    <w:rsid w:val="00BC046F"/>
    <w:rsid w:val="00BC0BDD"/>
    <w:rsid w:val="00BC1678"/>
    <w:rsid w:val="00BC2123"/>
    <w:rsid w:val="00BC2D7D"/>
    <w:rsid w:val="00BC49A5"/>
    <w:rsid w:val="00BC53E9"/>
    <w:rsid w:val="00BC5B8E"/>
    <w:rsid w:val="00BC5EEA"/>
    <w:rsid w:val="00BC6918"/>
    <w:rsid w:val="00BC6CD1"/>
    <w:rsid w:val="00BC6EC8"/>
    <w:rsid w:val="00BC7CB0"/>
    <w:rsid w:val="00BC7E57"/>
    <w:rsid w:val="00BD054F"/>
    <w:rsid w:val="00BD0969"/>
    <w:rsid w:val="00BD0A65"/>
    <w:rsid w:val="00BD12AD"/>
    <w:rsid w:val="00BD24CA"/>
    <w:rsid w:val="00BD461F"/>
    <w:rsid w:val="00BD4E5A"/>
    <w:rsid w:val="00BD6177"/>
    <w:rsid w:val="00BD6D9A"/>
    <w:rsid w:val="00BE1085"/>
    <w:rsid w:val="00BE196C"/>
    <w:rsid w:val="00BE27CB"/>
    <w:rsid w:val="00BE33EB"/>
    <w:rsid w:val="00BE468A"/>
    <w:rsid w:val="00BE4E99"/>
    <w:rsid w:val="00BE637C"/>
    <w:rsid w:val="00BE6759"/>
    <w:rsid w:val="00BF02B8"/>
    <w:rsid w:val="00BF3D54"/>
    <w:rsid w:val="00BF3EC0"/>
    <w:rsid w:val="00BF4278"/>
    <w:rsid w:val="00BF4427"/>
    <w:rsid w:val="00BF4D24"/>
    <w:rsid w:val="00BF663A"/>
    <w:rsid w:val="00BF7ACC"/>
    <w:rsid w:val="00C001A4"/>
    <w:rsid w:val="00C00967"/>
    <w:rsid w:val="00C029B7"/>
    <w:rsid w:val="00C06FC7"/>
    <w:rsid w:val="00C07A2C"/>
    <w:rsid w:val="00C107B1"/>
    <w:rsid w:val="00C14BCB"/>
    <w:rsid w:val="00C177A0"/>
    <w:rsid w:val="00C20204"/>
    <w:rsid w:val="00C202BE"/>
    <w:rsid w:val="00C21D3E"/>
    <w:rsid w:val="00C221E7"/>
    <w:rsid w:val="00C235C1"/>
    <w:rsid w:val="00C23AE5"/>
    <w:rsid w:val="00C24CA6"/>
    <w:rsid w:val="00C25958"/>
    <w:rsid w:val="00C25983"/>
    <w:rsid w:val="00C25B57"/>
    <w:rsid w:val="00C275D5"/>
    <w:rsid w:val="00C31CB3"/>
    <w:rsid w:val="00C32D97"/>
    <w:rsid w:val="00C330F8"/>
    <w:rsid w:val="00C342FC"/>
    <w:rsid w:val="00C3797B"/>
    <w:rsid w:val="00C40627"/>
    <w:rsid w:val="00C414FA"/>
    <w:rsid w:val="00C4242A"/>
    <w:rsid w:val="00C458A2"/>
    <w:rsid w:val="00C45A55"/>
    <w:rsid w:val="00C462BD"/>
    <w:rsid w:val="00C469D8"/>
    <w:rsid w:val="00C46AB8"/>
    <w:rsid w:val="00C4719B"/>
    <w:rsid w:val="00C47BE5"/>
    <w:rsid w:val="00C52158"/>
    <w:rsid w:val="00C54DA8"/>
    <w:rsid w:val="00C54E45"/>
    <w:rsid w:val="00C550F3"/>
    <w:rsid w:val="00C551A5"/>
    <w:rsid w:val="00C568D8"/>
    <w:rsid w:val="00C57952"/>
    <w:rsid w:val="00C57BA6"/>
    <w:rsid w:val="00C6000A"/>
    <w:rsid w:val="00C60FCC"/>
    <w:rsid w:val="00C61650"/>
    <w:rsid w:val="00C616C3"/>
    <w:rsid w:val="00C63610"/>
    <w:rsid w:val="00C6548C"/>
    <w:rsid w:val="00C676F7"/>
    <w:rsid w:val="00C67EDE"/>
    <w:rsid w:val="00C70734"/>
    <w:rsid w:val="00C715DC"/>
    <w:rsid w:val="00C72018"/>
    <w:rsid w:val="00C72FF7"/>
    <w:rsid w:val="00C7436B"/>
    <w:rsid w:val="00C749B5"/>
    <w:rsid w:val="00C763C6"/>
    <w:rsid w:val="00C76541"/>
    <w:rsid w:val="00C803AA"/>
    <w:rsid w:val="00C80ABC"/>
    <w:rsid w:val="00C81D41"/>
    <w:rsid w:val="00C82350"/>
    <w:rsid w:val="00C826D8"/>
    <w:rsid w:val="00C82AD4"/>
    <w:rsid w:val="00C835D2"/>
    <w:rsid w:val="00C8365E"/>
    <w:rsid w:val="00C84C23"/>
    <w:rsid w:val="00C87578"/>
    <w:rsid w:val="00C90163"/>
    <w:rsid w:val="00C90350"/>
    <w:rsid w:val="00C90472"/>
    <w:rsid w:val="00C912CB"/>
    <w:rsid w:val="00C9244C"/>
    <w:rsid w:val="00C926D7"/>
    <w:rsid w:val="00C928A4"/>
    <w:rsid w:val="00C94707"/>
    <w:rsid w:val="00C94A67"/>
    <w:rsid w:val="00C95948"/>
    <w:rsid w:val="00C95FAA"/>
    <w:rsid w:val="00C96750"/>
    <w:rsid w:val="00C97B80"/>
    <w:rsid w:val="00CA3FE8"/>
    <w:rsid w:val="00CA414B"/>
    <w:rsid w:val="00CA5304"/>
    <w:rsid w:val="00CA53E5"/>
    <w:rsid w:val="00CA5458"/>
    <w:rsid w:val="00CB0648"/>
    <w:rsid w:val="00CB0818"/>
    <w:rsid w:val="00CB12AA"/>
    <w:rsid w:val="00CB3D14"/>
    <w:rsid w:val="00CB505D"/>
    <w:rsid w:val="00CB5B59"/>
    <w:rsid w:val="00CB6474"/>
    <w:rsid w:val="00CB7C59"/>
    <w:rsid w:val="00CC0ECB"/>
    <w:rsid w:val="00CC22D7"/>
    <w:rsid w:val="00CC244C"/>
    <w:rsid w:val="00CC2EED"/>
    <w:rsid w:val="00CC3870"/>
    <w:rsid w:val="00CC4319"/>
    <w:rsid w:val="00CC4AFD"/>
    <w:rsid w:val="00CC4BA9"/>
    <w:rsid w:val="00CC5A37"/>
    <w:rsid w:val="00CC5FA0"/>
    <w:rsid w:val="00CD06AE"/>
    <w:rsid w:val="00CD229F"/>
    <w:rsid w:val="00CD391C"/>
    <w:rsid w:val="00CD4E32"/>
    <w:rsid w:val="00CE0B19"/>
    <w:rsid w:val="00CE0E88"/>
    <w:rsid w:val="00CE1AB4"/>
    <w:rsid w:val="00CF3AE8"/>
    <w:rsid w:val="00CF3B9E"/>
    <w:rsid w:val="00CF44DB"/>
    <w:rsid w:val="00CF5907"/>
    <w:rsid w:val="00CF639E"/>
    <w:rsid w:val="00D00614"/>
    <w:rsid w:val="00D01678"/>
    <w:rsid w:val="00D01C6C"/>
    <w:rsid w:val="00D020F8"/>
    <w:rsid w:val="00D021FA"/>
    <w:rsid w:val="00D029C9"/>
    <w:rsid w:val="00D032FB"/>
    <w:rsid w:val="00D03754"/>
    <w:rsid w:val="00D06882"/>
    <w:rsid w:val="00D077DA"/>
    <w:rsid w:val="00D11061"/>
    <w:rsid w:val="00D1113C"/>
    <w:rsid w:val="00D1298E"/>
    <w:rsid w:val="00D160C7"/>
    <w:rsid w:val="00D209FD"/>
    <w:rsid w:val="00D21F91"/>
    <w:rsid w:val="00D23D16"/>
    <w:rsid w:val="00D240CC"/>
    <w:rsid w:val="00D25C9F"/>
    <w:rsid w:val="00D25D97"/>
    <w:rsid w:val="00D26392"/>
    <w:rsid w:val="00D26896"/>
    <w:rsid w:val="00D27631"/>
    <w:rsid w:val="00D30A5B"/>
    <w:rsid w:val="00D31E80"/>
    <w:rsid w:val="00D328A5"/>
    <w:rsid w:val="00D33137"/>
    <w:rsid w:val="00D34D46"/>
    <w:rsid w:val="00D4012C"/>
    <w:rsid w:val="00D4037E"/>
    <w:rsid w:val="00D40D3B"/>
    <w:rsid w:val="00D41221"/>
    <w:rsid w:val="00D42BEC"/>
    <w:rsid w:val="00D44895"/>
    <w:rsid w:val="00D44AD0"/>
    <w:rsid w:val="00D4581A"/>
    <w:rsid w:val="00D45F66"/>
    <w:rsid w:val="00D46549"/>
    <w:rsid w:val="00D5102E"/>
    <w:rsid w:val="00D51BC2"/>
    <w:rsid w:val="00D52F2C"/>
    <w:rsid w:val="00D53155"/>
    <w:rsid w:val="00D55A6A"/>
    <w:rsid w:val="00D56AA0"/>
    <w:rsid w:val="00D578B4"/>
    <w:rsid w:val="00D6011D"/>
    <w:rsid w:val="00D613B6"/>
    <w:rsid w:val="00D65808"/>
    <w:rsid w:val="00D70CBE"/>
    <w:rsid w:val="00D75002"/>
    <w:rsid w:val="00D754B0"/>
    <w:rsid w:val="00D7581B"/>
    <w:rsid w:val="00D77E1A"/>
    <w:rsid w:val="00D82370"/>
    <w:rsid w:val="00D82C56"/>
    <w:rsid w:val="00D84BFF"/>
    <w:rsid w:val="00D85F32"/>
    <w:rsid w:val="00D87517"/>
    <w:rsid w:val="00D90176"/>
    <w:rsid w:val="00D9081F"/>
    <w:rsid w:val="00D90ED1"/>
    <w:rsid w:val="00D91C48"/>
    <w:rsid w:val="00D920EC"/>
    <w:rsid w:val="00D9296B"/>
    <w:rsid w:val="00D92FB4"/>
    <w:rsid w:val="00D943C4"/>
    <w:rsid w:val="00D94921"/>
    <w:rsid w:val="00D970C9"/>
    <w:rsid w:val="00DA2473"/>
    <w:rsid w:val="00DA2669"/>
    <w:rsid w:val="00DA40F5"/>
    <w:rsid w:val="00DA50EC"/>
    <w:rsid w:val="00DA64A8"/>
    <w:rsid w:val="00DB053A"/>
    <w:rsid w:val="00DB0D3C"/>
    <w:rsid w:val="00DB1346"/>
    <w:rsid w:val="00DB226C"/>
    <w:rsid w:val="00DB252B"/>
    <w:rsid w:val="00DB3713"/>
    <w:rsid w:val="00DB3F70"/>
    <w:rsid w:val="00DB4CA7"/>
    <w:rsid w:val="00DB54D2"/>
    <w:rsid w:val="00DB6325"/>
    <w:rsid w:val="00DB6B62"/>
    <w:rsid w:val="00DC1C96"/>
    <w:rsid w:val="00DC4EAB"/>
    <w:rsid w:val="00DC5050"/>
    <w:rsid w:val="00DC65A0"/>
    <w:rsid w:val="00DC69EA"/>
    <w:rsid w:val="00DC7968"/>
    <w:rsid w:val="00DD0D60"/>
    <w:rsid w:val="00DD1D6B"/>
    <w:rsid w:val="00DD47E6"/>
    <w:rsid w:val="00DD6354"/>
    <w:rsid w:val="00DD75CC"/>
    <w:rsid w:val="00DD7C39"/>
    <w:rsid w:val="00DE08B5"/>
    <w:rsid w:val="00DE1577"/>
    <w:rsid w:val="00DE236F"/>
    <w:rsid w:val="00DE2B8A"/>
    <w:rsid w:val="00DE43CD"/>
    <w:rsid w:val="00DE4CA4"/>
    <w:rsid w:val="00DE670E"/>
    <w:rsid w:val="00DE6BA9"/>
    <w:rsid w:val="00DE714E"/>
    <w:rsid w:val="00DF1295"/>
    <w:rsid w:val="00DF2EA8"/>
    <w:rsid w:val="00DF32D7"/>
    <w:rsid w:val="00DF3407"/>
    <w:rsid w:val="00DF46F4"/>
    <w:rsid w:val="00DF556A"/>
    <w:rsid w:val="00DF5E2D"/>
    <w:rsid w:val="00DF6D7F"/>
    <w:rsid w:val="00DF74CA"/>
    <w:rsid w:val="00E0023E"/>
    <w:rsid w:val="00E00693"/>
    <w:rsid w:val="00E00F39"/>
    <w:rsid w:val="00E027C4"/>
    <w:rsid w:val="00E043F9"/>
    <w:rsid w:val="00E05A3C"/>
    <w:rsid w:val="00E05AC0"/>
    <w:rsid w:val="00E075F4"/>
    <w:rsid w:val="00E13423"/>
    <w:rsid w:val="00E13A8D"/>
    <w:rsid w:val="00E14842"/>
    <w:rsid w:val="00E14EB2"/>
    <w:rsid w:val="00E15584"/>
    <w:rsid w:val="00E15A53"/>
    <w:rsid w:val="00E16AC1"/>
    <w:rsid w:val="00E1723E"/>
    <w:rsid w:val="00E20845"/>
    <w:rsid w:val="00E2592C"/>
    <w:rsid w:val="00E266D8"/>
    <w:rsid w:val="00E26A0B"/>
    <w:rsid w:val="00E27729"/>
    <w:rsid w:val="00E27E28"/>
    <w:rsid w:val="00E27ED2"/>
    <w:rsid w:val="00E31348"/>
    <w:rsid w:val="00E322D8"/>
    <w:rsid w:val="00E33877"/>
    <w:rsid w:val="00E35199"/>
    <w:rsid w:val="00E354E2"/>
    <w:rsid w:val="00E362B8"/>
    <w:rsid w:val="00E3745E"/>
    <w:rsid w:val="00E376BA"/>
    <w:rsid w:val="00E43A52"/>
    <w:rsid w:val="00E43FD9"/>
    <w:rsid w:val="00E45571"/>
    <w:rsid w:val="00E473FA"/>
    <w:rsid w:val="00E47C1B"/>
    <w:rsid w:val="00E50654"/>
    <w:rsid w:val="00E52B5F"/>
    <w:rsid w:val="00E53437"/>
    <w:rsid w:val="00E5369B"/>
    <w:rsid w:val="00E547B0"/>
    <w:rsid w:val="00E567A1"/>
    <w:rsid w:val="00E56FE5"/>
    <w:rsid w:val="00E6004E"/>
    <w:rsid w:val="00E6546E"/>
    <w:rsid w:val="00E67D0D"/>
    <w:rsid w:val="00E70004"/>
    <w:rsid w:val="00E7068E"/>
    <w:rsid w:val="00E711E4"/>
    <w:rsid w:val="00E71697"/>
    <w:rsid w:val="00E71D60"/>
    <w:rsid w:val="00E71E03"/>
    <w:rsid w:val="00E7377B"/>
    <w:rsid w:val="00E74457"/>
    <w:rsid w:val="00E74B53"/>
    <w:rsid w:val="00E76B5E"/>
    <w:rsid w:val="00E76C79"/>
    <w:rsid w:val="00E76DFF"/>
    <w:rsid w:val="00E831E4"/>
    <w:rsid w:val="00E8367D"/>
    <w:rsid w:val="00E838B3"/>
    <w:rsid w:val="00E8407F"/>
    <w:rsid w:val="00E85352"/>
    <w:rsid w:val="00E85FA9"/>
    <w:rsid w:val="00E8750C"/>
    <w:rsid w:val="00E87977"/>
    <w:rsid w:val="00E87B11"/>
    <w:rsid w:val="00E90844"/>
    <w:rsid w:val="00E9161C"/>
    <w:rsid w:val="00E9461B"/>
    <w:rsid w:val="00E9484B"/>
    <w:rsid w:val="00E94C7A"/>
    <w:rsid w:val="00E9500D"/>
    <w:rsid w:val="00E9629A"/>
    <w:rsid w:val="00E9694A"/>
    <w:rsid w:val="00E97158"/>
    <w:rsid w:val="00EA1185"/>
    <w:rsid w:val="00EA23A5"/>
    <w:rsid w:val="00EA3D81"/>
    <w:rsid w:val="00EA4634"/>
    <w:rsid w:val="00EA4CC6"/>
    <w:rsid w:val="00EA56B3"/>
    <w:rsid w:val="00EA605A"/>
    <w:rsid w:val="00EA655D"/>
    <w:rsid w:val="00EA6918"/>
    <w:rsid w:val="00EA76D3"/>
    <w:rsid w:val="00EB0100"/>
    <w:rsid w:val="00EB254B"/>
    <w:rsid w:val="00EB40A7"/>
    <w:rsid w:val="00EB4700"/>
    <w:rsid w:val="00EB67E0"/>
    <w:rsid w:val="00EC00C7"/>
    <w:rsid w:val="00EC062E"/>
    <w:rsid w:val="00EC08E4"/>
    <w:rsid w:val="00EC1032"/>
    <w:rsid w:val="00EC363E"/>
    <w:rsid w:val="00EC5435"/>
    <w:rsid w:val="00EC7614"/>
    <w:rsid w:val="00EC7E65"/>
    <w:rsid w:val="00ED0289"/>
    <w:rsid w:val="00ED0A43"/>
    <w:rsid w:val="00ED1F16"/>
    <w:rsid w:val="00ED42EE"/>
    <w:rsid w:val="00ED503F"/>
    <w:rsid w:val="00ED5095"/>
    <w:rsid w:val="00ED582A"/>
    <w:rsid w:val="00ED6384"/>
    <w:rsid w:val="00EE2BF3"/>
    <w:rsid w:val="00EE3F63"/>
    <w:rsid w:val="00EE52EB"/>
    <w:rsid w:val="00EE54B4"/>
    <w:rsid w:val="00EE5754"/>
    <w:rsid w:val="00EE61D5"/>
    <w:rsid w:val="00EE6A1C"/>
    <w:rsid w:val="00EF1217"/>
    <w:rsid w:val="00EF545C"/>
    <w:rsid w:val="00EF6558"/>
    <w:rsid w:val="00EF6571"/>
    <w:rsid w:val="00EF6B79"/>
    <w:rsid w:val="00EF7160"/>
    <w:rsid w:val="00EF7792"/>
    <w:rsid w:val="00EF7EA5"/>
    <w:rsid w:val="00F01517"/>
    <w:rsid w:val="00F152DC"/>
    <w:rsid w:val="00F154DE"/>
    <w:rsid w:val="00F16539"/>
    <w:rsid w:val="00F21DC0"/>
    <w:rsid w:val="00F22492"/>
    <w:rsid w:val="00F235F1"/>
    <w:rsid w:val="00F2413D"/>
    <w:rsid w:val="00F24DF3"/>
    <w:rsid w:val="00F25BA3"/>
    <w:rsid w:val="00F26578"/>
    <w:rsid w:val="00F268C8"/>
    <w:rsid w:val="00F30008"/>
    <w:rsid w:val="00F30A01"/>
    <w:rsid w:val="00F343BD"/>
    <w:rsid w:val="00F36821"/>
    <w:rsid w:val="00F3694C"/>
    <w:rsid w:val="00F36AB1"/>
    <w:rsid w:val="00F403C4"/>
    <w:rsid w:val="00F425E2"/>
    <w:rsid w:val="00F42E1B"/>
    <w:rsid w:val="00F42F8A"/>
    <w:rsid w:val="00F462DC"/>
    <w:rsid w:val="00F464EE"/>
    <w:rsid w:val="00F46820"/>
    <w:rsid w:val="00F46D08"/>
    <w:rsid w:val="00F47790"/>
    <w:rsid w:val="00F51AAE"/>
    <w:rsid w:val="00F532FF"/>
    <w:rsid w:val="00F544BB"/>
    <w:rsid w:val="00F54D7F"/>
    <w:rsid w:val="00F55E47"/>
    <w:rsid w:val="00F56167"/>
    <w:rsid w:val="00F56929"/>
    <w:rsid w:val="00F57513"/>
    <w:rsid w:val="00F57E1D"/>
    <w:rsid w:val="00F616BC"/>
    <w:rsid w:val="00F62D7D"/>
    <w:rsid w:val="00F633A2"/>
    <w:rsid w:val="00F65327"/>
    <w:rsid w:val="00F6551E"/>
    <w:rsid w:val="00F668EA"/>
    <w:rsid w:val="00F66DC5"/>
    <w:rsid w:val="00F66FA4"/>
    <w:rsid w:val="00F70810"/>
    <w:rsid w:val="00F7266C"/>
    <w:rsid w:val="00F75976"/>
    <w:rsid w:val="00F768B6"/>
    <w:rsid w:val="00F768D5"/>
    <w:rsid w:val="00F7775C"/>
    <w:rsid w:val="00F77829"/>
    <w:rsid w:val="00F778DB"/>
    <w:rsid w:val="00F81F3B"/>
    <w:rsid w:val="00F848BF"/>
    <w:rsid w:val="00F92530"/>
    <w:rsid w:val="00F93A86"/>
    <w:rsid w:val="00F966B1"/>
    <w:rsid w:val="00F9783E"/>
    <w:rsid w:val="00FA0F91"/>
    <w:rsid w:val="00FA1C50"/>
    <w:rsid w:val="00FA2FFE"/>
    <w:rsid w:val="00FA37AC"/>
    <w:rsid w:val="00FA3845"/>
    <w:rsid w:val="00FA57B0"/>
    <w:rsid w:val="00FB03F0"/>
    <w:rsid w:val="00FB0D0B"/>
    <w:rsid w:val="00FB2307"/>
    <w:rsid w:val="00FB6D4F"/>
    <w:rsid w:val="00FC04B5"/>
    <w:rsid w:val="00FC0A0A"/>
    <w:rsid w:val="00FD132C"/>
    <w:rsid w:val="00FD2C74"/>
    <w:rsid w:val="00FD445F"/>
    <w:rsid w:val="00FD5284"/>
    <w:rsid w:val="00FD5628"/>
    <w:rsid w:val="00FE0294"/>
    <w:rsid w:val="00FE2A73"/>
    <w:rsid w:val="00FE4227"/>
    <w:rsid w:val="00FE7035"/>
    <w:rsid w:val="00FE7985"/>
    <w:rsid w:val="00FF1457"/>
    <w:rsid w:val="00FF1B26"/>
    <w:rsid w:val="00FF2C89"/>
    <w:rsid w:val="00FF409C"/>
    <w:rsid w:val="00FF48B1"/>
    <w:rsid w:val="00FF5301"/>
    <w:rsid w:val="00FF7293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4"/>
    <w:rPr>
      <w:sz w:val="24"/>
      <w:szCs w:val="24"/>
    </w:rPr>
  </w:style>
  <w:style w:type="paragraph" w:styleId="1">
    <w:name w:val="heading 1"/>
    <w:basedOn w:val="a"/>
    <w:qFormat/>
    <w:rsid w:val="00223ADD"/>
    <w:pPr>
      <w:spacing w:before="100" w:beforeAutospacing="1" w:after="495" w:line="690" w:lineRule="atLeast"/>
      <w:outlineLvl w:val="0"/>
    </w:pPr>
    <w:rPr>
      <w:rFonts w:ascii="Arial" w:hAnsi="Arial" w:cs="Arial"/>
      <w:kern w:val="36"/>
      <w:sz w:val="35"/>
      <w:szCs w:val="35"/>
    </w:rPr>
  </w:style>
  <w:style w:type="paragraph" w:styleId="2">
    <w:name w:val="heading 2"/>
    <w:basedOn w:val="a"/>
    <w:next w:val="a"/>
    <w:qFormat/>
    <w:rsid w:val="005C3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05EC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1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ABC"/>
    <w:pPr>
      <w:jc w:val="center"/>
    </w:pPr>
    <w:rPr>
      <w:b/>
      <w:bCs/>
      <w:sz w:val="22"/>
    </w:rPr>
  </w:style>
  <w:style w:type="character" w:customStyle="1" w:styleId="a4">
    <w:name w:val="Основной текст Знак"/>
    <w:link w:val="a3"/>
    <w:locked/>
    <w:rsid w:val="00296ABC"/>
    <w:rPr>
      <w:b/>
      <w:bCs/>
      <w:sz w:val="22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AD1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nhideWhenUsed/>
    <w:rsid w:val="00AD1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D1332"/>
    <w:rPr>
      <w:rFonts w:ascii="Courier New" w:hAnsi="Courier New" w:cs="Courier New"/>
      <w:lang w:val="ru-RU" w:eastAsia="ru-RU" w:bidi="ar-SA"/>
    </w:rPr>
  </w:style>
  <w:style w:type="paragraph" w:customStyle="1" w:styleId="10">
    <w:name w:val="Абзац списка1"/>
    <w:basedOn w:val="a"/>
    <w:rsid w:val="00422C3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22C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 Indent"/>
    <w:basedOn w:val="a"/>
    <w:link w:val="a7"/>
    <w:semiHidden/>
    <w:rsid w:val="00422C3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1"/>
    <w:semiHidden/>
    <w:rsid w:val="00422C3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semiHidden/>
    <w:rsid w:val="00422C3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Обычный2"/>
    <w:rsid w:val="00422C3A"/>
    <w:rPr>
      <w:rFonts w:eastAsia="Calibri"/>
    </w:rPr>
  </w:style>
  <w:style w:type="character" w:customStyle="1" w:styleId="30">
    <w:name w:val="Заголовок 3 Знак"/>
    <w:link w:val="3"/>
    <w:rsid w:val="004005EC"/>
    <w:rPr>
      <w:b/>
      <w:bCs/>
      <w:sz w:val="28"/>
      <w:szCs w:val="28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223A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rsid w:val="00223ADD"/>
    <w:rPr>
      <w:color w:val="0000FF"/>
      <w:u w:val="single"/>
    </w:rPr>
  </w:style>
  <w:style w:type="paragraph" w:styleId="11">
    <w:name w:val="toc 1"/>
    <w:basedOn w:val="a"/>
    <w:next w:val="a"/>
    <w:uiPriority w:val="39"/>
    <w:qFormat/>
    <w:rsid w:val="000D53FE"/>
    <w:pPr>
      <w:suppressAutoHyphens/>
    </w:pPr>
    <w:rPr>
      <w:lang w:eastAsia="ar-SA"/>
    </w:rPr>
  </w:style>
  <w:style w:type="paragraph" w:styleId="25">
    <w:name w:val="toc 2"/>
    <w:basedOn w:val="a"/>
    <w:next w:val="a"/>
    <w:uiPriority w:val="39"/>
    <w:qFormat/>
    <w:rsid w:val="000D53FE"/>
    <w:pPr>
      <w:suppressAutoHyphens/>
      <w:ind w:left="240"/>
    </w:pPr>
    <w:rPr>
      <w:lang w:eastAsia="ar-SA"/>
    </w:rPr>
  </w:style>
  <w:style w:type="paragraph" w:styleId="a9">
    <w:name w:val="header"/>
    <w:basedOn w:val="a"/>
    <w:link w:val="aa"/>
    <w:uiPriority w:val="99"/>
    <w:rsid w:val="00C275D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275D5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3569B4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rsid w:val="008C3C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987BEA"/>
  </w:style>
  <w:style w:type="paragraph" w:customStyle="1" w:styleId="style2">
    <w:name w:val="style2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fontstyle12">
    <w:name w:val="fontstyle12"/>
    <w:basedOn w:val="a0"/>
    <w:rsid w:val="002300D9"/>
  </w:style>
  <w:style w:type="paragraph" w:customStyle="1" w:styleId="style1">
    <w:name w:val="style1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fontstyle11">
    <w:name w:val="fontstyle11"/>
    <w:basedOn w:val="a0"/>
    <w:rsid w:val="002300D9"/>
  </w:style>
  <w:style w:type="paragraph" w:customStyle="1" w:styleId="msonormalcxspmiddle">
    <w:name w:val="msonormalcxspmiddle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SUBST">
    <w:name w:val="__SUBST"/>
    <w:rsid w:val="00557432"/>
    <w:rPr>
      <w:b/>
      <w:bCs/>
      <w:i/>
      <w:iCs/>
      <w:sz w:val="20"/>
      <w:szCs w:val="20"/>
    </w:rPr>
  </w:style>
  <w:style w:type="character" w:customStyle="1" w:styleId="FontStyle110">
    <w:name w:val="Font Style11"/>
    <w:rsid w:val="00D55A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26225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semiHidden/>
    <w:rsid w:val="00485E7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73EB4"/>
    <w:rPr>
      <w:sz w:val="24"/>
      <w:szCs w:val="24"/>
    </w:rPr>
  </w:style>
  <w:style w:type="paragraph" w:customStyle="1" w:styleId="af0">
    <w:name w:val="Знак"/>
    <w:basedOn w:val="a"/>
    <w:rsid w:val="009F76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502F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"/>
    <w:basedOn w:val="a"/>
    <w:rsid w:val="004F2F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925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92543"/>
    <w:rPr>
      <w:sz w:val="16"/>
      <w:szCs w:val="16"/>
    </w:rPr>
  </w:style>
  <w:style w:type="paragraph" w:customStyle="1" w:styleId="Style3">
    <w:name w:val="Style3"/>
    <w:basedOn w:val="a"/>
    <w:uiPriority w:val="99"/>
    <w:rsid w:val="00DE714E"/>
    <w:pPr>
      <w:widowControl w:val="0"/>
      <w:autoSpaceDE w:val="0"/>
      <w:autoSpaceDN w:val="0"/>
      <w:adjustRightInd w:val="0"/>
      <w:spacing w:line="290" w:lineRule="exact"/>
      <w:ind w:firstLine="662"/>
      <w:jc w:val="both"/>
    </w:pPr>
  </w:style>
  <w:style w:type="character" w:customStyle="1" w:styleId="textexposedshow">
    <w:name w:val="text_exposed_show"/>
    <w:uiPriority w:val="99"/>
    <w:rsid w:val="0072677F"/>
  </w:style>
  <w:style w:type="character" w:customStyle="1" w:styleId="apple-converted-space">
    <w:name w:val="apple-converted-space"/>
    <w:rsid w:val="0072677F"/>
  </w:style>
  <w:style w:type="paragraph" w:styleId="af2">
    <w:name w:val="footnote text"/>
    <w:basedOn w:val="a"/>
    <w:link w:val="af3"/>
    <w:uiPriority w:val="99"/>
    <w:rsid w:val="007267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72677F"/>
    <w:rPr>
      <w:rFonts w:ascii="Calibri" w:eastAsia="Calibri" w:hAnsi="Calibri" w:cs="Calibri"/>
      <w:lang w:eastAsia="en-US"/>
    </w:rPr>
  </w:style>
  <w:style w:type="character" w:styleId="af4">
    <w:name w:val="footnote reference"/>
    <w:uiPriority w:val="99"/>
    <w:rsid w:val="0072677F"/>
    <w:rPr>
      <w:vertAlign w:val="superscript"/>
    </w:rPr>
  </w:style>
  <w:style w:type="paragraph" w:styleId="af5">
    <w:name w:val="Title"/>
    <w:basedOn w:val="a"/>
    <w:next w:val="a"/>
    <w:link w:val="af6"/>
    <w:qFormat/>
    <w:rsid w:val="00DB54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DB54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6D1AA7"/>
    <w:pPr>
      <w:keepNext/>
      <w:keepLines/>
      <w:spacing w:before="480" w:beforeAutospacing="0" w:after="0" w:line="276" w:lineRule="auto"/>
      <w:outlineLvl w:val="9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F3FCF"/>
    <w:pPr>
      <w:tabs>
        <w:tab w:val="right" w:leader="dot" w:pos="9497"/>
      </w:tabs>
      <w:spacing w:after="100" w:line="276" w:lineRule="auto"/>
      <w:ind w:left="284"/>
    </w:pPr>
    <w:rPr>
      <w:sz w:val="28"/>
      <w:szCs w:val="28"/>
    </w:rPr>
  </w:style>
  <w:style w:type="paragraph" w:styleId="34">
    <w:name w:val="List 3"/>
    <w:basedOn w:val="a"/>
    <w:rsid w:val="00FD2C74"/>
    <w:pPr>
      <w:ind w:left="849" w:hanging="283"/>
    </w:pPr>
    <w:rPr>
      <w:sz w:val="28"/>
      <w:szCs w:val="20"/>
    </w:rPr>
  </w:style>
  <w:style w:type="character" w:customStyle="1" w:styleId="af8">
    <w:name w:val="Основной текст_"/>
    <w:basedOn w:val="a0"/>
    <w:link w:val="12"/>
    <w:rsid w:val="000674FE"/>
    <w:rPr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0674FE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674FE"/>
    <w:rPr>
      <w:rFonts w:ascii="Courier New" w:eastAsia="Courier New" w:hAnsi="Courier New" w:cs="Courier New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0674FE"/>
    <w:pPr>
      <w:shd w:val="clear" w:color="auto" w:fill="FFFFFF"/>
      <w:spacing w:before="1020" w:line="317" w:lineRule="exact"/>
      <w:ind w:hanging="3440"/>
    </w:pPr>
    <w:rPr>
      <w:sz w:val="27"/>
      <w:szCs w:val="27"/>
    </w:rPr>
  </w:style>
  <w:style w:type="paragraph" w:customStyle="1" w:styleId="36">
    <w:name w:val="Заголовок №3"/>
    <w:basedOn w:val="a"/>
    <w:link w:val="35"/>
    <w:rsid w:val="000674FE"/>
    <w:pPr>
      <w:shd w:val="clear" w:color="auto" w:fill="FFFFFF"/>
      <w:spacing w:before="240" w:line="317" w:lineRule="exact"/>
      <w:ind w:firstLine="700"/>
      <w:jc w:val="both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0674FE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character" w:customStyle="1" w:styleId="7">
    <w:name w:val="Основной текст (7)_"/>
    <w:basedOn w:val="a0"/>
    <w:link w:val="70"/>
    <w:rsid w:val="00AD50A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50A6"/>
    <w:pPr>
      <w:shd w:val="clear" w:color="auto" w:fill="FFFFFF"/>
      <w:spacing w:before="240" w:line="322" w:lineRule="exact"/>
      <w:ind w:firstLine="700"/>
      <w:jc w:val="both"/>
    </w:pPr>
    <w:rPr>
      <w:sz w:val="27"/>
      <w:szCs w:val="27"/>
    </w:rPr>
  </w:style>
  <w:style w:type="character" w:customStyle="1" w:styleId="aa">
    <w:name w:val="Верхний колонтитул Знак"/>
    <w:basedOn w:val="a0"/>
    <w:link w:val="a9"/>
    <w:uiPriority w:val="99"/>
    <w:rsid w:val="00A3405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3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9">
    <w:name w:val="Strong"/>
    <w:basedOn w:val="a0"/>
    <w:uiPriority w:val="22"/>
    <w:qFormat/>
    <w:rsid w:val="00E00F39"/>
    <w:rPr>
      <w:b/>
      <w:bCs/>
    </w:rPr>
  </w:style>
  <w:style w:type="paragraph" w:customStyle="1" w:styleId="afa">
    <w:name w:val="Знак"/>
    <w:basedOn w:val="a"/>
    <w:rsid w:val="009326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B35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4"/>
    <w:rPr>
      <w:sz w:val="24"/>
      <w:szCs w:val="24"/>
    </w:rPr>
  </w:style>
  <w:style w:type="paragraph" w:styleId="1">
    <w:name w:val="heading 1"/>
    <w:basedOn w:val="a"/>
    <w:qFormat/>
    <w:rsid w:val="00223ADD"/>
    <w:pPr>
      <w:spacing w:before="100" w:beforeAutospacing="1" w:after="495" w:line="690" w:lineRule="atLeast"/>
      <w:outlineLvl w:val="0"/>
    </w:pPr>
    <w:rPr>
      <w:rFonts w:ascii="Arial" w:hAnsi="Arial" w:cs="Arial"/>
      <w:kern w:val="36"/>
      <w:sz w:val="35"/>
      <w:szCs w:val="35"/>
    </w:rPr>
  </w:style>
  <w:style w:type="paragraph" w:styleId="2">
    <w:name w:val="heading 2"/>
    <w:basedOn w:val="a"/>
    <w:next w:val="a"/>
    <w:qFormat/>
    <w:rsid w:val="005C3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05EC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1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ABC"/>
    <w:pPr>
      <w:jc w:val="center"/>
    </w:pPr>
    <w:rPr>
      <w:b/>
      <w:bCs/>
      <w:sz w:val="22"/>
    </w:rPr>
  </w:style>
  <w:style w:type="character" w:customStyle="1" w:styleId="a4">
    <w:name w:val="Основной текст Знак"/>
    <w:link w:val="a3"/>
    <w:locked/>
    <w:rsid w:val="00296ABC"/>
    <w:rPr>
      <w:b/>
      <w:bCs/>
      <w:sz w:val="22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AD1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nhideWhenUsed/>
    <w:rsid w:val="00AD1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D1332"/>
    <w:rPr>
      <w:rFonts w:ascii="Courier New" w:hAnsi="Courier New" w:cs="Courier New"/>
      <w:lang w:val="ru-RU" w:eastAsia="ru-RU" w:bidi="ar-SA"/>
    </w:rPr>
  </w:style>
  <w:style w:type="paragraph" w:customStyle="1" w:styleId="10">
    <w:name w:val="Абзац списка1"/>
    <w:basedOn w:val="a"/>
    <w:rsid w:val="00422C3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22C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 Indent"/>
    <w:basedOn w:val="a"/>
    <w:link w:val="a7"/>
    <w:semiHidden/>
    <w:rsid w:val="00422C3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1"/>
    <w:semiHidden/>
    <w:rsid w:val="00422C3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semiHidden/>
    <w:rsid w:val="00422C3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semiHidden/>
    <w:locked/>
    <w:rsid w:val="00422C3A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Обычный2"/>
    <w:rsid w:val="00422C3A"/>
    <w:rPr>
      <w:rFonts w:eastAsia="Calibri"/>
    </w:rPr>
  </w:style>
  <w:style w:type="character" w:customStyle="1" w:styleId="30">
    <w:name w:val="Заголовок 3 Знак"/>
    <w:link w:val="3"/>
    <w:rsid w:val="004005EC"/>
    <w:rPr>
      <w:b/>
      <w:bCs/>
      <w:sz w:val="28"/>
      <w:szCs w:val="28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223A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rsid w:val="00223ADD"/>
    <w:rPr>
      <w:color w:val="0000FF"/>
      <w:u w:val="single"/>
    </w:rPr>
  </w:style>
  <w:style w:type="paragraph" w:styleId="11">
    <w:name w:val="toc 1"/>
    <w:basedOn w:val="a"/>
    <w:next w:val="a"/>
    <w:uiPriority w:val="39"/>
    <w:qFormat/>
    <w:rsid w:val="000D53FE"/>
    <w:pPr>
      <w:suppressAutoHyphens/>
    </w:pPr>
    <w:rPr>
      <w:lang w:eastAsia="ar-SA"/>
    </w:rPr>
  </w:style>
  <w:style w:type="paragraph" w:styleId="25">
    <w:name w:val="toc 2"/>
    <w:basedOn w:val="a"/>
    <w:next w:val="a"/>
    <w:uiPriority w:val="39"/>
    <w:qFormat/>
    <w:rsid w:val="000D53FE"/>
    <w:pPr>
      <w:suppressAutoHyphens/>
      <w:ind w:left="240"/>
    </w:pPr>
    <w:rPr>
      <w:lang w:eastAsia="ar-SA"/>
    </w:rPr>
  </w:style>
  <w:style w:type="paragraph" w:styleId="a9">
    <w:name w:val="header"/>
    <w:basedOn w:val="a"/>
    <w:link w:val="aa"/>
    <w:uiPriority w:val="99"/>
    <w:rsid w:val="00C275D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275D5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3569B4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rsid w:val="008C3C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987BEA"/>
  </w:style>
  <w:style w:type="paragraph" w:customStyle="1" w:styleId="style2">
    <w:name w:val="style2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fontstyle12">
    <w:name w:val="fontstyle12"/>
    <w:basedOn w:val="a0"/>
    <w:rsid w:val="002300D9"/>
  </w:style>
  <w:style w:type="paragraph" w:customStyle="1" w:styleId="style1">
    <w:name w:val="style1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fontstyle11">
    <w:name w:val="fontstyle11"/>
    <w:basedOn w:val="a0"/>
    <w:rsid w:val="002300D9"/>
  </w:style>
  <w:style w:type="paragraph" w:customStyle="1" w:styleId="msonormalcxspmiddle">
    <w:name w:val="msonormalcxspmiddle"/>
    <w:basedOn w:val="a"/>
    <w:rsid w:val="002300D9"/>
    <w:pPr>
      <w:spacing w:before="100" w:beforeAutospacing="1" w:after="100" w:afterAutospacing="1"/>
    </w:pPr>
    <w:rPr>
      <w:color w:val="000000"/>
    </w:rPr>
  </w:style>
  <w:style w:type="character" w:customStyle="1" w:styleId="SUBST">
    <w:name w:val="__SUBST"/>
    <w:rsid w:val="00557432"/>
    <w:rPr>
      <w:b/>
      <w:bCs/>
      <w:i/>
      <w:iCs/>
      <w:sz w:val="20"/>
      <w:szCs w:val="20"/>
    </w:rPr>
  </w:style>
  <w:style w:type="character" w:customStyle="1" w:styleId="FontStyle110">
    <w:name w:val="Font Style11"/>
    <w:rsid w:val="00D55A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26225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semiHidden/>
    <w:rsid w:val="00485E7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73EB4"/>
    <w:rPr>
      <w:sz w:val="24"/>
      <w:szCs w:val="24"/>
    </w:rPr>
  </w:style>
  <w:style w:type="paragraph" w:customStyle="1" w:styleId="af0">
    <w:name w:val="Знак"/>
    <w:basedOn w:val="a"/>
    <w:rsid w:val="009F76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502F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"/>
    <w:basedOn w:val="a"/>
    <w:rsid w:val="004F2F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2925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92543"/>
    <w:rPr>
      <w:sz w:val="16"/>
      <w:szCs w:val="16"/>
    </w:rPr>
  </w:style>
  <w:style w:type="paragraph" w:customStyle="1" w:styleId="Style3">
    <w:name w:val="Style3"/>
    <w:basedOn w:val="a"/>
    <w:uiPriority w:val="99"/>
    <w:rsid w:val="00DE714E"/>
    <w:pPr>
      <w:widowControl w:val="0"/>
      <w:autoSpaceDE w:val="0"/>
      <w:autoSpaceDN w:val="0"/>
      <w:adjustRightInd w:val="0"/>
      <w:spacing w:line="290" w:lineRule="exact"/>
      <w:ind w:firstLine="662"/>
      <w:jc w:val="both"/>
    </w:pPr>
  </w:style>
  <w:style w:type="character" w:customStyle="1" w:styleId="textexposedshow">
    <w:name w:val="text_exposed_show"/>
    <w:uiPriority w:val="99"/>
    <w:rsid w:val="0072677F"/>
  </w:style>
  <w:style w:type="character" w:customStyle="1" w:styleId="apple-converted-space">
    <w:name w:val="apple-converted-space"/>
    <w:rsid w:val="0072677F"/>
  </w:style>
  <w:style w:type="paragraph" w:styleId="af2">
    <w:name w:val="footnote text"/>
    <w:basedOn w:val="a"/>
    <w:link w:val="af3"/>
    <w:uiPriority w:val="99"/>
    <w:rsid w:val="007267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72677F"/>
    <w:rPr>
      <w:rFonts w:ascii="Calibri" w:eastAsia="Calibri" w:hAnsi="Calibri" w:cs="Calibri"/>
      <w:lang w:eastAsia="en-US"/>
    </w:rPr>
  </w:style>
  <w:style w:type="character" w:styleId="af4">
    <w:name w:val="footnote reference"/>
    <w:uiPriority w:val="99"/>
    <w:rsid w:val="0072677F"/>
    <w:rPr>
      <w:vertAlign w:val="superscript"/>
    </w:rPr>
  </w:style>
  <w:style w:type="paragraph" w:styleId="af5">
    <w:name w:val="Title"/>
    <w:basedOn w:val="a"/>
    <w:next w:val="a"/>
    <w:link w:val="af6"/>
    <w:qFormat/>
    <w:rsid w:val="00DB54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DB54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TOC Heading"/>
    <w:basedOn w:val="1"/>
    <w:next w:val="a"/>
    <w:uiPriority w:val="39"/>
    <w:semiHidden/>
    <w:unhideWhenUsed/>
    <w:qFormat/>
    <w:rsid w:val="006D1AA7"/>
    <w:pPr>
      <w:keepNext/>
      <w:keepLines/>
      <w:spacing w:before="480" w:beforeAutospacing="0" w:after="0" w:line="276" w:lineRule="auto"/>
      <w:outlineLvl w:val="9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F3FCF"/>
    <w:pPr>
      <w:tabs>
        <w:tab w:val="right" w:leader="dot" w:pos="9497"/>
      </w:tabs>
      <w:spacing w:after="100" w:line="276" w:lineRule="auto"/>
      <w:ind w:left="284"/>
    </w:pPr>
    <w:rPr>
      <w:sz w:val="28"/>
      <w:szCs w:val="28"/>
    </w:rPr>
  </w:style>
  <w:style w:type="paragraph" w:styleId="34">
    <w:name w:val="List 3"/>
    <w:basedOn w:val="a"/>
    <w:rsid w:val="00FD2C74"/>
    <w:pPr>
      <w:ind w:left="849" w:hanging="283"/>
    </w:pPr>
    <w:rPr>
      <w:sz w:val="28"/>
      <w:szCs w:val="20"/>
    </w:rPr>
  </w:style>
  <w:style w:type="character" w:customStyle="1" w:styleId="af8">
    <w:name w:val="Основной текст_"/>
    <w:basedOn w:val="a0"/>
    <w:link w:val="12"/>
    <w:rsid w:val="000674FE"/>
    <w:rPr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0674FE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674FE"/>
    <w:rPr>
      <w:rFonts w:ascii="Courier New" w:eastAsia="Courier New" w:hAnsi="Courier New" w:cs="Courier New"/>
      <w:sz w:val="13"/>
      <w:szCs w:val="1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0674FE"/>
    <w:pPr>
      <w:shd w:val="clear" w:color="auto" w:fill="FFFFFF"/>
      <w:spacing w:before="1020" w:line="317" w:lineRule="exact"/>
      <w:ind w:hanging="3440"/>
    </w:pPr>
    <w:rPr>
      <w:sz w:val="27"/>
      <w:szCs w:val="27"/>
    </w:rPr>
  </w:style>
  <w:style w:type="paragraph" w:customStyle="1" w:styleId="36">
    <w:name w:val="Заголовок №3"/>
    <w:basedOn w:val="a"/>
    <w:link w:val="35"/>
    <w:rsid w:val="000674FE"/>
    <w:pPr>
      <w:shd w:val="clear" w:color="auto" w:fill="FFFFFF"/>
      <w:spacing w:before="240" w:line="317" w:lineRule="exact"/>
      <w:ind w:firstLine="700"/>
      <w:jc w:val="both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0674FE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character" w:customStyle="1" w:styleId="7">
    <w:name w:val="Основной текст (7)_"/>
    <w:basedOn w:val="a0"/>
    <w:link w:val="70"/>
    <w:rsid w:val="00AD50A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50A6"/>
    <w:pPr>
      <w:shd w:val="clear" w:color="auto" w:fill="FFFFFF"/>
      <w:spacing w:before="240" w:line="322" w:lineRule="exact"/>
      <w:ind w:firstLine="700"/>
      <w:jc w:val="both"/>
    </w:pPr>
    <w:rPr>
      <w:sz w:val="27"/>
      <w:szCs w:val="27"/>
    </w:rPr>
  </w:style>
  <w:style w:type="character" w:customStyle="1" w:styleId="aa">
    <w:name w:val="Верхний колонтитул Знак"/>
    <w:basedOn w:val="a0"/>
    <w:link w:val="a9"/>
    <w:uiPriority w:val="99"/>
    <w:rsid w:val="00A3405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3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9">
    <w:name w:val="Strong"/>
    <w:basedOn w:val="a0"/>
    <w:uiPriority w:val="22"/>
    <w:qFormat/>
    <w:rsid w:val="00E00F39"/>
    <w:rPr>
      <w:b/>
      <w:bCs/>
    </w:rPr>
  </w:style>
  <w:style w:type="paragraph" w:customStyle="1" w:styleId="afa">
    <w:name w:val="Знак"/>
    <w:basedOn w:val="a"/>
    <w:rsid w:val="009326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B35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7E0F-A881-47F9-A878-E2B25537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13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</vt:lpstr>
    </vt:vector>
  </TitlesOfParts>
  <Company>Reanimator Extreme Edition</Company>
  <LinksUpToDate>false</LinksUpToDate>
  <CharactersWithSpaces>27923</CharactersWithSpaces>
  <SharedDoc>false</SharedDoc>
  <HLinks>
    <vt:vector size="72" baseType="variant">
      <vt:variant>
        <vt:i4>3014776</vt:i4>
      </vt:variant>
      <vt:variant>
        <vt:i4>51</vt:i4>
      </vt:variant>
      <vt:variant>
        <vt:i4>0</vt:i4>
      </vt:variant>
      <vt:variant>
        <vt:i4>5</vt:i4>
      </vt:variant>
      <vt:variant>
        <vt:lpwstr>http://emc.fas.gov.ru/a-kinyov-chtoby-effektivno-rassledovat-mezhdunarodnye-karteli-neobxodimo-prakticheskoe-sotrudnichestvo-konkurentnyx-vedomstv-na-globalnyx-rynkax/</vt:lpwstr>
      </vt:variant>
      <vt:variant>
        <vt:lpwstr/>
      </vt:variant>
      <vt:variant>
        <vt:i4>7077988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consultantplus://offline/ref=D5C73A4A45EB16F748DA1D70663B19AA4F42B6DCCBDA1AF12EA0011866950BD95689946781F2EB48s7kDG</vt:lpwstr>
      </vt:variant>
      <vt:variant>
        <vt:lpwstr/>
      </vt:variant>
      <vt:variant>
        <vt:i4>7077993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consultantplus://offline/ref=D5C73A4A45EB16F748DA1D70663B19AA4F42B2DBCED91AF12EA0011866950BD95689946781F2E249s7kBG</vt:lpwstr>
      </vt:variant>
      <vt:variant>
        <vt:lpwstr/>
      </vt:variant>
      <vt:variant>
        <vt:i4>1114126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consultantplus://offline/ref=1FE2DC61A4BD962B89EFC6997F405D2F0256758C173D6A81826BAA9BE6AFB1C3A3B17045AE3FA6D378M</vt:lpwstr>
      </vt:variant>
      <vt:variant>
        <vt:lpwstr/>
      </vt:variant>
      <vt:variant>
        <vt:i4>1114203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consultantplus://offline/ref=1FE2DC61A4BD962B89EFC6997F405D2F03517584133D6A81826BAA9BE6AFB1C3A3B17045AE3FA7D379M</vt:lpwstr>
      </vt:variant>
      <vt:variant>
        <vt:lpwstr/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_Toc343773320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_Toc343773319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_Toc343773318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_Toc343773317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_Toc343773316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_Toc343773315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_Toc343773314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</dc:title>
  <dc:creator>Пронина Е.Ю.</dc:creator>
  <cp:lastModifiedBy>Марчук</cp:lastModifiedBy>
  <cp:revision>26</cp:revision>
  <cp:lastPrinted>2017-09-19T08:10:00Z</cp:lastPrinted>
  <dcterms:created xsi:type="dcterms:W3CDTF">2017-06-14T08:58:00Z</dcterms:created>
  <dcterms:modified xsi:type="dcterms:W3CDTF">2017-09-22T08:41:00Z</dcterms:modified>
</cp:coreProperties>
</file>