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7C" w:rsidRDefault="007B297C" w:rsidP="007B297C">
      <w:r>
        <w:t xml:space="preserve">Доклад Ирины </w:t>
      </w:r>
      <w:proofErr w:type="spellStart"/>
      <w:r>
        <w:t>Поткиной</w:t>
      </w:r>
      <w:proofErr w:type="spellEnd"/>
      <w:r>
        <w:t xml:space="preserve">, заместителя руководителя Тюменского УФАС России, на совместном совещании с управлением </w:t>
      </w:r>
      <w:proofErr w:type="spellStart"/>
      <w:r>
        <w:t>Росздравнадзора</w:t>
      </w:r>
      <w:proofErr w:type="spellEnd"/>
      <w:r>
        <w:t xml:space="preserve"> по Тюменской области</w:t>
      </w:r>
    </w:p>
    <w:p w:rsidR="007B297C" w:rsidRDefault="007B297C" w:rsidP="007B297C">
      <w:r>
        <w:t xml:space="preserve">Тема: "Организация контрольной деятельности в рамках </w:t>
      </w:r>
      <w:proofErr w:type="spellStart"/>
      <w:r>
        <w:t>воозложенных</w:t>
      </w:r>
      <w:proofErr w:type="spellEnd"/>
      <w:r>
        <w:t xml:space="preserve"> действующим законодательством полномочий при проведении проверок и выявлении нарушений действующего законодательства организациями оптовой торговли и аптечными учреждениями"</w:t>
      </w:r>
    </w:p>
    <w:p w:rsidR="007B297C" w:rsidRDefault="007B297C" w:rsidP="007B297C">
      <w:r>
        <w:t>22.04.2010</w:t>
      </w:r>
    </w:p>
    <w:p w:rsidR="007B297C" w:rsidRDefault="007B297C" w:rsidP="007B297C">
      <w:proofErr w:type="gramStart"/>
      <w:r>
        <w:t>Начиная с 01.01.2009 Тюменским УФАС России осуществляется</w:t>
      </w:r>
      <w:proofErr w:type="gramEnd"/>
      <w:r>
        <w:t xml:space="preserve"> ежеквартальный мониторинг розничных цен на лекарственные средства, перечень которых установлен ФАС России и состоит из 100 наименований.</w:t>
      </w:r>
    </w:p>
    <w:p w:rsidR="007B297C" w:rsidRDefault="007B297C" w:rsidP="007B297C">
      <w:r>
        <w:t>Наблюдение за порядком ценообразования на лекарственные средства осуществляется в отношении шести хозяйствующих субъектов: ОАО «Фармация», ООО АТЕКС», ООО «+36,6», ООО «Здоровье», ООО Аптека «</w:t>
      </w:r>
      <w:proofErr w:type="spellStart"/>
      <w:r>
        <w:t>Никофарм</w:t>
      </w:r>
      <w:proofErr w:type="spellEnd"/>
      <w:r>
        <w:t xml:space="preserve">», ООО «ФАРМА». Данные хозяйствующие субъекты  занимают на товарных рынках в пределах территорий соответствующих муниципальных образований Тюменской области (без АО) доли, позволяющие определить их положение как «имеющее признаки доминирующего». </w:t>
      </w:r>
    </w:p>
    <w:p w:rsidR="007B297C" w:rsidRDefault="007B297C" w:rsidP="007B297C">
      <w:r>
        <w:t>Признаки доминирования были определены на основании величины совокупной доли, занимаемой каждой из перечисленных аптечных организаций и иных хозяйствующих субъектов, действующих на локальном рынке.</w:t>
      </w:r>
    </w:p>
    <w:p w:rsidR="007B297C" w:rsidRDefault="007B297C" w:rsidP="007B297C">
      <w:r>
        <w:t xml:space="preserve"> Доминирующим является положение каждого хозяйствующего субъекта из нескольких хозяйствующих субъектов, если хозяйствующий субъект входит в число двух или трех крупнейших хозяйствующих субъектов, совокупная доля которых на товарном рынке превышает 50%, либо хозяйствующий субъект входит в число четырех или пяти крупнейших хозяйствующих субъектов действующих на рынке, совокупная доля которых превышает 70%.</w:t>
      </w:r>
    </w:p>
    <w:p w:rsidR="007B297C" w:rsidRDefault="007B297C" w:rsidP="007B297C">
      <w:r>
        <w:t>В ходе мониторинга выявлены нарушения законодательно установленных правил формирования розничной цены на лекарственные средства со стороны  ООО «ФАРМА», осуществляющего деятельность на территории г. Тобольска и ООО Аптека «</w:t>
      </w:r>
      <w:proofErr w:type="spellStart"/>
      <w:r>
        <w:t>Никофарм</w:t>
      </w:r>
      <w:proofErr w:type="spellEnd"/>
      <w:r>
        <w:t>», действующего в г</w:t>
      </w:r>
      <w:proofErr w:type="gramStart"/>
      <w:r>
        <w:t>.И</w:t>
      </w:r>
      <w:proofErr w:type="gramEnd"/>
      <w:r>
        <w:t xml:space="preserve">шиме. </w:t>
      </w:r>
    </w:p>
    <w:p w:rsidR="007B297C" w:rsidRDefault="007B297C" w:rsidP="007B297C">
      <w:proofErr w:type="gramStart"/>
      <w:r>
        <w:t>В нарушении Распоряжения Губернатора Тюменской области «О размерах торговых надбавок на лекарственные средства и изделия медицинского назначения» ООО «ФАРМА» и ООО Аптека «</w:t>
      </w:r>
      <w:proofErr w:type="spellStart"/>
      <w:r>
        <w:t>Никофарм</w:t>
      </w:r>
      <w:proofErr w:type="spellEnd"/>
      <w:r>
        <w:t>» применяло торговую надбавку в размере, превышающем законодательно установленный предельный уровень, а именно, при определении розничной цены на некоторые лекарственные средства, входящие в перечень жизненно необходимых и важнейших лекарственных средств, на некоторые лекарственные средства устанавливало предельную торговую надбавку</w:t>
      </w:r>
      <w:proofErr w:type="gramEnd"/>
      <w:r>
        <w:t xml:space="preserve"> в размере 50%, в то время как следовало применять наценку не более 35%.</w:t>
      </w:r>
    </w:p>
    <w:p w:rsidR="007B297C" w:rsidRDefault="007B297C" w:rsidP="007B297C">
      <w:r>
        <w:t>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Фарма</w:t>
      </w:r>
      <w:proofErr w:type="spellEnd"/>
      <w:r>
        <w:t>» и ООО Аптека «</w:t>
      </w:r>
      <w:proofErr w:type="spellStart"/>
      <w:r>
        <w:t>Никофарм</w:t>
      </w:r>
      <w:proofErr w:type="spellEnd"/>
      <w:r>
        <w:t xml:space="preserve">» управлением возбуждены дела о нарушении антимонопольного законодательства, по результатам, рассмотрения которых в действиях указанных хозяйствующих субъектов установлено нарушение  статьи 10 Федерального закона «О защите конкуренции».  </w:t>
      </w:r>
    </w:p>
    <w:p w:rsidR="007B297C" w:rsidRDefault="007B297C" w:rsidP="007B297C">
      <w:r>
        <w:t>Нарушение выразилось в злоупотреблении хозяйствующими субъектами своим доминирующим положением в форме несоблюдения порядка ценообразования, установленного нормативно-</w:t>
      </w:r>
      <w:r>
        <w:lastRenderedPageBreak/>
        <w:t xml:space="preserve">правовыми актами, что привело к продаже лекарственных средств по завышенным ценам и ущемлению интересов других лиц – населения. </w:t>
      </w:r>
    </w:p>
    <w:p w:rsidR="007B297C" w:rsidRDefault="007B297C" w:rsidP="007B297C">
      <w:r>
        <w:t>ООО «</w:t>
      </w:r>
      <w:proofErr w:type="spellStart"/>
      <w:r>
        <w:t>Фарма</w:t>
      </w:r>
      <w:proofErr w:type="spellEnd"/>
      <w:r>
        <w:t xml:space="preserve">» </w:t>
      </w:r>
      <w:proofErr w:type="gramStart"/>
      <w:r>
        <w:t>и ООО А</w:t>
      </w:r>
      <w:proofErr w:type="gramEnd"/>
      <w:r>
        <w:t>птека «</w:t>
      </w:r>
      <w:proofErr w:type="spellStart"/>
      <w:r>
        <w:t>Никофарм</w:t>
      </w:r>
      <w:proofErr w:type="spellEnd"/>
      <w:r>
        <w:t>» получили обязательные для исполнения предписания о прекращении нарушения Закона о защите конкуренции: установить цены на лекарственные средства, входящие в перечень жизненно необходимых и важнейших лекарственных средств, в соответствии с действующим законодательством.</w:t>
      </w:r>
    </w:p>
    <w:p w:rsidR="007B297C" w:rsidRDefault="007B297C" w:rsidP="007B297C">
      <w:r>
        <w:t>Н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Фарма</w:t>
      </w:r>
      <w:proofErr w:type="spellEnd"/>
      <w:r>
        <w:t>» и ООО Аптека «</w:t>
      </w:r>
      <w:proofErr w:type="spellStart"/>
      <w:r>
        <w:t>Никофарм</w:t>
      </w:r>
      <w:proofErr w:type="spellEnd"/>
      <w:r>
        <w:t>» за нарушение антимонопольного законодательства наложено административное взыскание - штраф 373 787 рублей и 268 290 рублей соответственно.</w:t>
      </w:r>
    </w:p>
    <w:p w:rsidR="007B297C" w:rsidRDefault="007B297C" w:rsidP="007B297C">
      <w:proofErr w:type="gramStart"/>
      <w:r>
        <w:t>Кроме того, пунктом 9 ст. 4 Федерального закона от 26.07.2006 № 135-ФЗ «О защите конкуренции» (далее – Закон о защите конкуренции) установлено, что недобросовестная конкуренция – любые действия хозяйствующих субъектов,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– конкурентам либо нанесли</w:t>
      </w:r>
      <w:proofErr w:type="gramEnd"/>
      <w:r>
        <w:t xml:space="preserve"> или могут нанести вред их деловой репутации. </w:t>
      </w:r>
    </w:p>
    <w:p w:rsidR="007B297C" w:rsidRDefault="007B297C" w:rsidP="007B297C">
      <w:r>
        <w:t>Статьей 14 указанного Закона установлен запрет на недобросовестную конкуренцию.</w:t>
      </w:r>
    </w:p>
    <w:p w:rsidR="007B297C" w:rsidRDefault="007B297C" w:rsidP="007B297C">
      <w:r>
        <w:t xml:space="preserve">В этой связи, реализация лекарственных средств организациями оптовой торговли и (или) аптечными учреждениями, не прошедших государственную регистрацию предельных отпускных цен производителя, либо предоставления в регистрирующий орган  недостоверных сведений о фактической отпускной цене производителя и (или) размере фактической оптовой надбавки может свидетельствовать о недобросовестной конкуренции со стороны указанных хозяйствующих субъектов. </w:t>
      </w:r>
    </w:p>
    <w:p w:rsidR="007B297C" w:rsidRDefault="007B297C" w:rsidP="007B297C">
      <w:proofErr w:type="gramStart"/>
      <w:r>
        <w:t>Подобными  неправомерными действиями они получает неконкурентные преимущества в осуществлении предпринимательской деятельности по сравнению с другими хозяйствующими субъектами, поскольку, во–первых, выводят из под государственного контроля сведения, необходимые для установления (фиксации) уполномоченным государственным органом предельных отпускных цен производителей на лекарственные средства, во-вторых,  расширяют свой ассортимент товаром, который не должен быть выставлен на реализацию, тем самым получая преимущество перед другими хозяйствующими субъектами, которые</w:t>
      </w:r>
      <w:proofErr w:type="gramEnd"/>
      <w:r>
        <w:t xml:space="preserve"> добросовестно исполняют все требования законодательства.</w:t>
      </w:r>
    </w:p>
    <w:p w:rsidR="007B297C" w:rsidRDefault="007B297C" w:rsidP="007B297C">
      <w:proofErr w:type="gramStart"/>
      <w:r>
        <w:t>Кодексом Российской Федерации об административных правонарушениях установлена административная ответственность за нарушение требований антимонопольного законодательства, а именно: статья 14.31 предусматривает административные штрафы в размере от одной сотой до пятнадцати сотых размера суммы выручки правонарушителя от реализации товара, на рынке которого совершено административное правонарушение, но не менее ста тысяч рублей, за злоупотребление доминирующим положением;</w:t>
      </w:r>
      <w:proofErr w:type="gramEnd"/>
      <w:r>
        <w:t xml:space="preserve"> за действия, квалифицируемые недобросовестной конкуренцией, статья 14.33 предусматривает административный штраф в размере от 100 до 500 тыс. рублей.</w:t>
      </w:r>
    </w:p>
    <w:p w:rsidR="007B297C" w:rsidRDefault="007B297C" w:rsidP="007B297C">
      <w:r>
        <w:t>Предложение в проект решения:</w:t>
      </w:r>
    </w:p>
    <w:p w:rsidR="007B297C" w:rsidRDefault="007B297C" w:rsidP="007B297C">
      <w:r>
        <w:lastRenderedPageBreak/>
        <w:t>Для недопущения нарушений Федерального закона «О защите конкуренции» со стороны участников рынка реализации лекарственных средств, сведения о нарушении порядка формирования розничных цен на лекарственные средства, полученные контролирующими органами в ходе проверки деятельности аптечных учреждений, необходимо направлять в антимонопольные органы для проверки действий хозяйствующих субъектов на предмет соблюдения антимонопольного законодательства.</w:t>
      </w:r>
    </w:p>
    <w:sectPr w:rsidR="007B297C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297C"/>
    <w:rsid w:val="00003E3B"/>
    <w:rsid w:val="00014720"/>
    <w:rsid w:val="00054E6A"/>
    <w:rsid w:val="00096E59"/>
    <w:rsid w:val="000A3538"/>
    <w:rsid w:val="000B2B62"/>
    <w:rsid w:val="000C519E"/>
    <w:rsid w:val="000E19E3"/>
    <w:rsid w:val="00122EF3"/>
    <w:rsid w:val="00130DE1"/>
    <w:rsid w:val="00160129"/>
    <w:rsid w:val="00162CC8"/>
    <w:rsid w:val="00184783"/>
    <w:rsid w:val="00197479"/>
    <w:rsid w:val="001E249D"/>
    <w:rsid w:val="00211C90"/>
    <w:rsid w:val="00213984"/>
    <w:rsid w:val="00237B9A"/>
    <w:rsid w:val="00285CD5"/>
    <w:rsid w:val="002C3732"/>
    <w:rsid w:val="002C4C8F"/>
    <w:rsid w:val="002D7A82"/>
    <w:rsid w:val="002D7C2A"/>
    <w:rsid w:val="002E39B8"/>
    <w:rsid w:val="0030358D"/>
    <w:rsid w:val="00362BB9"/>
    <w:rsid w:val="003719D5"/>
    <w:rsid w:val="0038327A"/>
    <w:rsid w:val="003C6A46"/>
    <w:rsid w:val="00401368"/>
    <w:rsid w:val="00434D23"/>
    <w:rsid w:val="00452416"/>
    <w:rsid w:val="004640FB"/>
    <w:rsid w:val="004A3E12"/>
    <w:rsid w:val="004A7095"/>
    <w:rsid w:val="004D5516"/>
    <w:rsid w:val="004F372A"/>
    <w:rsid w:val="004F7912"/>
    <w:rsid w:val="00506AE5"/>
    <w:rsid w:val="00533E5A"/>
    <w:rsid w:val="00570F15"/>
    <w:rsid w:val="00590026"/>
    <w:rsid w:val="00592349"/>
    <w:rsid w:val="005A45D9"/>
    <w:rsid w:val="005C3584"/>
    <w:rsid w:val="00614879"/>
    <w:rsid w:val="006415CE"/>
    <w:rsid w:val="00670E81"/>
    <w:rsid w:val="006A4E41"/>
    <w:rsid w:val="006A533E"/>
    <w:rsid w:val="006C314E"/>
    <w:rsid w:val="006E0B2D"/>
    <w:rsid w:val="00704248"/>
    <w:rsid w:val="00715045"/>
    <w:rsid w:val="007208B6"/>
    <w:rsid w:val="007233A5"/>
    <w:rsid w:val="00756840"/>
    <w:rsid w:val="007B297C"/>
    <w:rsid w:val="007D2AB1"/>
    <w:rsid w:val="007D60F4"/>
    <w:rsid w:val="007E2D7A"/>
    <w:rsid w:val="007F2084"/>
    <w:rsid w:val="007F5549"/>
    <w:rsid w:val="00820B2C"/>
    <w:rsid w:val="0087700D"/>
    <w:rsid w:val="008858F5"/>
    <w:rsid w:val="00890017"/>
    <w:rsid w:val="008C35F5"/>
    <w:rsid w:val="008D57A7"/>
    <w:rsid w:val="008E77A8"/>
    <w:rsid w:val="008F492B"/>
    <w:rsid w:val="0090799B"/>
    <w:rsid w:val="009278AA"/>
    <w:rsid w:val="009368F4"/>
    <w:rsid w:val="00950A11"/>
    <w:rsid w:val="009C227C"/>
    <w:rsid w:val="009D649F"/>
    <w:rsid w:val="009E488C"/>
    <w:rsid w:val="00A00FCE"/>
    <w:rsid w:val="00A0414D"/>
    <w:rsid w:val="00A10CAA"/>
    <w:rsid w:val="00A13DE8"/>
    <w:rsid w:val="00A1634F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E2978"/>
    <w:rsid w:val="00CB3FA9"/>
    <w:rsid w:val="00CD45AC"/>
    <w:rsid w:val="00CD704F"/>
    <w:rsid w:val="00D041CC"/>
    <w:rsid w:val="00D11A44"/>
    <w:rsid w:val="00D373B9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5454</Characters>
  <Application>Microsoft Office Word</Application>
  <DocSecurity>0</DocSecurity>
  <Lines>45</Lines>
  <Paragraphs>12</Paragraphs>
  <ScaleCrop>false</ScaleCrop>
  <Company>Тюменское УФАС России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2</cp:revision>
  <dcterms:created xsi:type="dcterms:W3CDTF">2011-11-29T09:06:00Z</dcterms:created>
  <dcterms:modified xsi:type="dcterms:W3CDTF">2011-11-29T09:08:00Z</dcterms:modified>
</cp:coreProperties>
</file>