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DC" w:rsidRDefault="00B624DC" w:rsidP="00B624DC">
      <w:r>
        <w:t xml:space="preserve">Доклад Игоря Веретенникова, заместителя руководителя Тюменского УФАС России, на пресс-конференции по теме: "Контроль </w:t>
      </w:r>
      <w:proofErr w:type="gramStart"/>
      <w:r>
        <w:t>Тюменским</w:t>
      </w:r>
      <w:proofErr w:type="gramEnd"/>
      <w:r>
        <w:t xml:space="preserve"> УФАС России процедуры установки приборов учета"</w:t>
      </w:r>
    </w:p>
    <w:p w:rsidR="00B624DC" w:rsidRDefault="00B624DC" w:rsidP="00B624DC">
      <w:r>
        <w:t>25.03.2011</w:t>
      </w:r>
    </w:p>
    <w:p w:rsidR="00B624DC" w:rsidRDefault="00B624DC" w:rsidP="00B624DC">
      <w:pPr>
        <w:jc w:val="both"/>
      </w:pPr>
      <w:proofErr w:type="gramStart"/>
      <w:r>
        <w:t>В соответствии с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предусмотрена обязанность органов власти и местного самоуправления, а также собственников недвижимого имущества оснастить здания, строения и сооружения приборами учета энергоресурсов и ввести эти приборы учета в эксплуатацию в срок до 01 января 2011 года.</w:t>
      </w:r>
      <w:proofErr w:type="gramEnd"/>
      <w:r>
        <w:t xml:space="preserve"> Собственники жилых, дачных и садовых домов, помещений в многоквартирных домах, обязаны обеспечить учет потребляемых ими ресурсов в срок до 01.01.2012 года.</w:t>
      </w:r>
    </w:p>
    <w:p w:rsidR="00B624DC" w:rsidRDefault="00B624DC" w:rsidP="00B624DC">
      <w:pPr>
        <w:jc w:val="both"/>
      </w:pPr>
      <w:r>
        <w:t xml:space="preserve">На энергоснабжающие организации, к которым присоединены </w:t>
      </w:r>
      <w:proofErr w:type="gramStart"/>
      <w:r>
        <w:t>потребители</w:t>
      </w:r>
      <w:proofErr w:type="gramEnd"/>
      <w:r>
        <w:t xml:space="preserve"> возлагается обязанность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осуществляют. Указанные организации не вправе отказать обратившимся к ним лицам в заключени</w:t>
      </w:r>
      <w:proofErr w:type="gramStart"/>
      <w:r>
        <w:t>и</w:t>
      </w:r>
      <w:proofErr w:type="gramEnd"/>
      <w:r>
        <w:t xml:space="preserve"> соответствующего договора.</w:t>
      </w:r>
    </w:p>
    <w:p w:rsidR="00B624DC" w:rsidRDefault="00B624DC" w:rsidP="00B624DC">
      <w:pPr>
        <w:jc w:val="both"/>
      </w:pPr>
      <w:r>
        <w:t>У заказчика имеется возможность привлечь для выполнения работ по установке (замене) приборов учета любую другую организацию имеющую право осуществлять данный вид работ, а также приобрести прибор учета в любом месте и любой марки отвечающей соответствующим требованиям. Другими словами энергоснабжающая организация не вправе навязывать выполнение работ, а также требовать установить прибор учета конкретной марки  и (или) приобретать данный прибор только у нее или в ее подразделениях.</w:t>
      </w:r>
    </w:p>
    <w:p w:rsidR="00B624DC" w:rsidRDefault="00B624DC" w:rsidP="00B624DC">
      <w:pPr>
        <w:jc w:val="both"/>
      </w:pPr>
      <w:proofErr w:type="spellStart"/>
      <w:r>
        <w:t>Энергосбытовые</w:t>
      </w:r>
      <w:proofErr w:type="spellEnd"/>
      <w:r>
        <w:t xml:space="preserve"> организации обязаны были в срок до 01.07.2010 года направить своим потребителям предложения об оснащении объектов приборами учета используемых энергетических ресурсов по примерной форме утвержденной Минэнерго РФ.</w:t>
      </w:r>
    </w:p>
    <w:p w:rsidR="00B624DC" w:rsidRDefault="00B624DC" w:rsidP="00B624DC">
      <w:pPr>
        <w:jc w:val="both"/>
      </w:pPr>
      <w:r>
        <w:t xml:space="preserve">В соответствии с Законом и Постановлением Правительства РФ от 07.04.2010 № 149 проект </w:t>
      </w:r>
      <w:proofErr w:type="gramStart"/>
      <w:r>
        <w:t>договора</w:t>
      </w:r>
      <w:proofErr w:type="gramEnd"/>
      <w:r>
        <w:t xml:space="preserve"> направляемый энергоснабжающей организацией должен содержать следующие существенные условия:</w:t>
      </w:r>
    </w:p>
    <w:p w:rsidR="00B624DC" w:rsidRDefault="00B624DC" w:rsidP="00B624DC">
      <w:pPr>
        <w:jc w:val="both"/>
      </w:pPr>
      <w:r>
        <w:t>- предмет договора (установка, замена или эксплуатация приборов учета)</w:t>
      </w:r>
    </w:p>
    <w:p w:rsidR="00B624DC" w:rsidRDefault="00B624DC" w:rsidP="00B624DC">
      <w:pPr>
        <w:jc w:val="both"/>
      </w:pPr>
      <w:r>
        <w:t>- цена договора (устанавливается по соглашению сторон)</w:t>
      </w:r>
    </w:p>
    <w:p w:rsidR="00B624DC" w:rsidRDefault="00B624DC" w:rsidP="00B624DC">
      <w:pPr>
        <w:jc w:val="both"/>
      </w:pPr>
      <w:r>
        <w:t>- порядок оплаты (условие об оплате услуг в рассрочку до 5 лет, с уплатой процентов начисляемых по ставке рефинансирования ЦБ РФ)</w:t>
      </w:r>
    </w:p>
    <w:p w:rsidR="00B624DC" w:rsidRDefault="00B624DC" w:rsidP="00B624DC">
      <w:pPr>
        <w:jc w:val="both"/>
      </w:pPr>
      <w:r>
        <w:t>- место установки прибора учета (определенное в ходе осмотра)</w:t>
      </w:r>
    </w:p>
    <w:p w:rsidR="00B624DC" w:rsidRDefault="00B624DC" w:rsidP="00B624DC">
      <w:pPr>
        <w:jc w:val="both"/>
      </w:pPr>
      <w:r>
        <w:t>- порядок ввода прибора учет в эксплуатацию (опломбирование, составление акта)</w:t>
      </w:r>
    </w:p>
    <w:p w:rsidR="00B624DC" w:rsidRDefault="00B624DC" w:rsidP="00B624DC">
      <w:pPr>
        <w:jc w:val="both"/>
      </w:pPr>
      <w:r>
        <w:t>- гарантийные обязательства исполнителя (по соглашению сторон).</w:t>
      </w:r>
    </w:p>
    <w:p w:rsidR="00B624DC" w:rsidRDefault="00B624DC" w:rsidP="00B624DC">
      <w:pPr>
        <w:jc w:val="both"/>
      </w:pPr>
      <w:r>
        <w:t>Порядком определен закрытый перечень документов предоставляемых для заключения договора, а также установлено, что данный договор является публичным и энергоснабжающая организация не вправе отказать в его заключении. Указанный порядок не распространяется на иные организации не поименованные в нем.</w:t>
      </w:r>
    </w:p>
    <w:p w:rsidR="00B624DC" w:rsidRDefault="00B624DC" w:rsidP="00B624DC">
      <w:pPr>
        <w:jc w:val="both"/>
      </w:pPr>
      <w:r>
        <w:lastRenderedPageBreak/>
        <w:t xml:space="preserve">За необоснованный отказ или уклонение </w:t>
      </w:r>
      <w:proofErr w:type="gramStart"/>
      <w:r>
        <w:t>от заключения договора на установку замену договора Кодексом Российской Федерацией об административных правонарушениях установлена административная ответственность в виде административного штрафа на должностных лиц</w:t>
      </w:r>
      <w:proofErr w:type="gramEnd"/>
      <w:r>
        <w:t xml:space="preserve"> и ИП в размере от двадцати тысяч до тридцати тысяч рублей; на юридических лиц - от пятидесяти тысяч до ста тысяч рублей.</w:t>
      </w:r>
    </w:p>
    <w:p w:rsidR="00B624DC" w:rsidRDefault="00B624DC" w:rsidP="00B624DC">
      <w:pPr>
        <w:jc w:val="both"/>
      </w:pPr>
      <w:r>
        <w:t>Таким образом если Вам энергоснабжающая организация необоснованно отказала в заключени</w:t>
      </w:r>
      <w:proofErr w:type="gramStart"/>
      <w:r>
        <w:t>и</w:t>
      </w:r>
      <w:proofErr w:type="gramEnd"/>
      <w:r>
        <w:t xml:space="preserve"> договора или начала уклоняться в заключении договора требуя непредусмотренные Порядком документы, Вы вправе обратиться в Управление Федеральной антимонопольной службы по Тюменской области.</w:t>
      </w:r>
    </w:p>
    <w:p w:rsidR="00B624DC" w:rsidRDefault="00B624DC" w:rsidP="00B624DC">
      <w:pPr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proofErr w:type="spellStart"/>
      <w:r>
        <w:t>энергоснабжающими</w:t>
      </w:r>
      <w:proofErr w:type="spellEnd"/>
      <w:r>
        <w:t xml:space="preserve"> организациями обязанности по представлению предложений об оснащении приборами учета и обязанности по заключению договоров на установку, замену и эксплуатацию приборов учета возложен на Федеральную антимонопольную службу и ее территориальные органы.</w:t>
      </w:r>
    </w:p>
    <w:p w:rsidR="00B624DC" w:rsidRDefault="00B624DC" w:rsidP="00B624DC">
      <w:pPr>
        <w:jc w:val="both"/>
      </w:pPr>
      <w:proofErr w:type="gramStart"/>
      <w:r>
        <w:t xml:space="preserve">В 2010-2011 году Тюменским УФАС России проводилась масштабная проверка энергоснабжающих организаций, расположенных на территории Тюменской области, по исполнению ими обязанности по представлению собственникам домов,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 предложений, об установке приборов учета.  </w:t>
      </w:r>
      <w:proofErr w:type="gramEnd"/>
    </w:p>
    <w:p w:rsidR="00B624DC" w:rsidRDefault="00B624DC" w:rsidP="00B624DC">
      <w:pPr>
        <w:jc w:val="both"/>
      </w:pPr>
      <w:r>
        <w:t xml:space="preserve">В рамках данной проверки было установлено, что на территории Тюменской области осуществляет деятельность около 70 энергоснабжающих организаций подпадающих под данный вид контроля. Всем организациям были направлены запросы о предоставлении информации по исполнению возложенной на них обязанности. </w:t>
      </w:r>
      <w:proofErr w:type="gramStart"/>
      <w:r>
        <w:t>По результатам рассмотрения представленных документов можно сделать вывод о том, что большая часть компаний не представила необходимые предложения своим потребителям в установленные сроки, часть организаций начали проводить данную работу только после получения запроса Управления, а в отношении шести компаний которые пренебрегли запросами и разъяснениями ФАС были возбуждены дела об административных правонарушениях.</w:t>
      </w:r>
      <w:proofErr w:type="gramEnd"/>
    </w:p>
    <w:p w:rsidR="00B624DC" w:rsidRDefault="00B624DC" w:rsidP="00B624DC">
      <w:pPr>
        <w:jc w:val="both"/>
      </w:pPr>
      <w:r>
        <w:t xml:space="preserve">Однако в ходе рассмотрения дел о привлечении к административной </w:t>
      </w:r>
      <w:proofErr w:type="gramStart"/>
      <w:r>
        <w:t>ответственности лица, привлекаемые к административной ответственности представили</w:t>
      </w:r>
      <w:proofErr w:type="gramEnd"/>
      <w:r>
        <w:t xml:space="preserve"> доказательства направления предложений, в связи с чем, дела в отношении данных организаций были прекращены по малозначительности и им были объявлены устные замечания.</w:t>
      </w:r>
    </w:p>
    <w:p w:rsidR="00B624DC" w:rsidRDefault="00B624DC" w:rsidP="00B624DC">
      <w:pPr>
        <w:jc w:val="both"/>
      </w:pPr>
      <w:r>
        <w:t xml:space="preserve">Следует отметить, что граждане, управляющие организации и садоводческие </w:t>
      </w:r>
      <w:proofErr w:type="gramStart"/>
      <w:r>
        <w:t>объединения</w:t>
      </w:r>
      <w:proofErr w:type="gramEnd"/>
      <w:r>
        <w:t xml:space="preserve"> не получившие предложения от энергоснабжающей организации к сетям которой они присоединены, вправе направить заявление по данному факту в Управление Федеральной антимонопольной службы по Тюменской области.</w:t>
      </w:r>
    </w:p>
    <w:p w:rsidR="00B624DC" w:rsidRDefault="00B624DC" w:rsidP="00B624DC">
      <w:pPr>
        <w:jc w:val="both"/>
      </w:pPr>
      <w:r>
        <w:t xml:space="preserve">В целях информированности порядка заключения договоров на установку (замену) приборов учета гражданами, Управлением разработана памятка (алгоритм) заключения договоров и размещен на официальном сайте управления </w:t>
      </w:r>
      <w:proofErr w:type="spellStart"/>
      <w:r>
        <w:t>www.tyumen.fas.gov.ru</w:t>
      </w:r>
      <w:proofErr w:type="spellEnd"/>
      <w:r>
        <w:t>.</w:t>
      </w:r>
    </w:p>
    <w:p w:rsidR="00B624DC" w:rsidRDefault="00B624DC" w:rsidP="00B624DC">
      <w:pPr>
        <w:jc w:val="both"/>
      </w:pPr>
      <w:r>
        <w:t xml:space="preserve">В случае если гражданин не установил индивидуальные приборы учета в установленный Законом срок до 01.01.2012 года  он должен обеспечить допуск организаций, на которых возложена обязанность по установке приборов учета к местам их установки и </w:t>
      </w:r>
      <w:proofErr w:type="gramStart"/>
      <w:r>
        <w:t>оплатить</w:t>
      </w:r>
      <w:proofErr w:type="gramEnd"/>
      <w:r>
        <w:t xml:space="preserve"> расходы указанных </w:t>
      </w:r>
      <w:r>
        <w:lastRenderedPageBreak/>
        <w:t>организаций по установке данных приборов. В случае отказа добровольной оплаты расходов предусмотрено их принудительное взыскание.</w:t>
      </w:r>
    </w:p>
    <w:p w:rsidR="00213984" w:rsidRDefault="00B624DC" w:rsidP="00B624DC">
      <w:pPr>
        <w:jc w:val="both"/>
      </w:pPr>
      <w:r>
        <w:t xml:space="preserve">В настоящее время ФАС России и ее территориальными органами усилен </w:t>
      </w:r>
      <w:proofErr w:type="gramStart"/>
      <w:r>
        <w:t>контроль за</w:t>
      </w:r>
      <w:proofErr w:type="gramEnd"/>
      <w:r>
        <w:t xml:space="preserve"> соблюдением </w:t>
      </w:r>
      <w:proofErr w:type="spellStart"/>
      <w:r>
        <w:t>энергоснабжающими</w:t>
      </w:r>
      <w:proofErr w:type="spellEnd"/>
      <w:r>
        <w:t xml:space="preserve"> организациями по соблюдению обязанности по заключению договоров на установку приборов учета.</w:t>
      </w:r>
    </w:p>
    <w:sectPr w:rsidR="00213984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24DC"/>
    <w:rsid w:val="00003E3B"/>
    <w:rsid w:val="00014720"/>
    <w:rsid w:val="00054E6A"/>
    <w:rsid w:val="00096E59"/>
    <w:rsid w:val="000A3538"/>
    <w:rsid w:val="000B2B62"/>
    <w:rsid w:val="000C519E"/>
    <w:rsid w:val="000E19E3"/>
    <w:rsid w:val="00122EF3"/>
    <w:rsid w:val="00130DE1"/>
    <w:rsid w:val="00160129"/>
    <w:rsid w:val="00162CC8"/>
    <w:rsid w:val="00184783"/>
    <w:rsid w:val="00197479"/>
    <w:rsid w:val="001E249D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358D"/>
    <w:rsid w:val="00362BB9"/>
    <w:rsid w:val="003719D5"/>
    <w:rsid w:val="0038327A"/>
    <w:rsid w:val="003C6A46"/>
    <w:rsid w:val="00401368"/>
    <w:rsid w:val="00434D23"/>
    <w:rsid w:val="00452416"/>
    <w:rsid w:val="004640FB"/>
    <w:rsid w:val="004A3E12"/>
    <w:rsid w:val="004A7095"/>
    <w:rsid w:val="004D5516"/>
    <w:rsid w:val="004F372A"/>
    <w:rsid w:val="004F7912"/>
    <w:rsid w:val="00506AE5"/>
    <w:rsid w:val="00533E5A"/>
    <w:rsid w:val="00570F15"/>
    <w:rsid w:val="00590026"/>
    <w:rsid w:val="00592349"/>
    <w:rsid w:val="005A45D9"/>
    <w:rsid w:val="005C3584"/>
    <w:rsid w:val="00614879"/>
    <w:rsid w:val="006415CE"/>
    <w:rsid w:val="00670E81"/>
    <w:rsid w:val="006A4E41"/>
    <w:rsid w:val="006A533E"/>
    <w:rsid w:val="006C314E"/>
    <w:rsid w:val="006E0B2D"/>
    <w:rsid w:val="00704248"/>
    <w:rsid w:val="00715045"/>
    <w:rsid w:val="007208B6"/>
    <w:rsid w:val="007233A5"/>
    <w:rsid w:val="00756840"/>
    <w:rsid w:val="007D2AB1"/>
    <w:rsid w:val="007D60F4"/>
    <w:rsid w:val="007E2D7A"/>
    <w:rsid w:val="007F2084"/>
    <w:rsid w:val="007F5549"/>
    <w:rsid w:val="00820B2C"/>
    <w:rsid w:val="0087700D"/>
    <w:rsid w:val="008858F5"/>
    <w:rsid w:val="00890017"/>
    <w:rsid w:val="008C35F5"/>
    <w:rsid w:val="008D57A7"/>
    <w:rsid w:val="008E77A8"/>
    <w:rsid w:val="008F492B"/>
    <w:rsid w:val="0090799B"/>
    <w:rsid w:val="009278AA"/>
    <w:rsid w:val="009368F4"/>
    <w:rsid w:val="00950A11"/>
    <w:rsid w:val="009C227C"/>
    <w:rsid w:val="009D649F"/>
    <w:rsid w:val="009E488C"/>
    <w:rsid w:val="00A00FCE"/>
    <w:rsid w:val="00A0414D"/>
    <w:rsid w:val="00A10CAA"/>
    <w:rsid w:val="00A13DE8"/>
    <w:rsid w:val="00A1634F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24DC"/>
    <w:rsid w:val="00BE2978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5347</Characters>
  <Application>Microsoft Office Word</Application>
  <DocSecurity>0</DocSecurity>
  <Lines>44</Lines>
  <Paragraphs>12</Paragraphs>
  <ScaleCrop>false</ScaleCrop>
  <Company>Тюменское УФАС России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2011-11-29T09:57:00Z</dcterms:created>
  <dcterms:modified xsi:type="dcterms:W3CDTF">2011-11-29T09:59:00Z</dcterms:modified>
</cp:coreProperties>
</file>