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27" w:rsidRDefault="00772427" w:rsidP="00772427">
      <w:pPr>
        <w:pStyle w:val="1"/>
        <w:ind w:right="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-144780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27" w:rsidRDefault="00772427" w:rsidP="00772427">
      <w:pPr>
        <w:pStyle w:val="1"/>
        <w:ind w:right="0" w:firstLine="720"/>
      </w:pPr>
      <w:r>
        <w:t>УПРАВЛЕНИЕ ФЕДЕРАЛЬНОЙ АНТИМОНОПОЛЬНОЙ СЛУЖБЫ</w:t>
      </w:r>
    </w:p>
    <w:p w:rsidR="00772427" w:rsidRDefault="00772427" w:rsidP="00772427">
      <w:pPr>
        <w:pStyle w:val="1"/>
        <w:ind w:right="0" w:firstLine="720"/>
        <w:rPr>
          <w:b w:val="0"/>
        </w:rPr>
      </w:pPr>
      <w:r>
        <w:t>ПО ТЮМЕНСКОЙ ОБЛАСТИ</w:t>
      </w:r>
    </w:p>
    <w:p w:rsidR="00772427" w:rsidRDefault="00772427" w:rsidP="00772427">
      <w:pPr>
        <w:ind w:right="170" w:firstLine="720"/>
        <w:jc w:val="center"/>
        <w:rPr>
          <w:b/>
          <w:sz w:val="28"/>
          <w:szCs w:val="28"/>
        </w:rPr>
      </w:pPr>
    </w:p>
    <w:p w:rsidR="00BD4E2B" w:rsidRPr="00BD4E2B" w:rsidRDefault="00772427" w:rsidP="00BD4E2B">
      <w:pPr>
        <w:pBdr>
          <w:bottom w:val="doub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625048, г. Тюмень,  ул. Холодильная, 58а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тел. 50-31-55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12"/>
      </w:tblGrid>
      <w:tr w:rsidR="00BD4E2B" w:rsidTr="00BD4E2B">
        <w:trPr>
          <w:trHeight w:val="382"/>
        </w:trPr>
        <w:tc>
          <w:tcPr>
            <w:tcW w:w="3572" w:type="dxa"/>
            <w:tcBorders>
              <w:left w:val="nil"/>
              <w:right w:val="nil"/>
            </w:tcBorders>
            <w:vAlign w:val="bottom"/>
          </w:tcPr>
          <w:p w:rsidR="00BD4E2B" w:rsidRDefault="00BD4E2B" w:rsidP="00BD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BD4E2B" w:rsidRDefault="00BD4E2B" w:rsidP="00DE1C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1</w:t>
            </w:r>
            <w:r w:rsidR="00DE1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.06.2013 г.</w:t>
            </w:r>
          </w:p>
        </w:tc>
      </w:tr>
    </w:tbl>
    <w:p w:rsidR="00935953" w:rsidRDefault="00935953" w:rsidP="00BD4E2B">
      <w:pPr>
        <w:spacing w:before="720"/>
        <w:jc w:val="center"/>
        <w:rPr>
          <w:b/>
          <w:bCs/>
          <w:sz w:val="26"/>
          <w:szCs w:val="26"/>
        </w:rPr>
      </w:pPr>
    </w:p>
    <w:p w:rsidR="00772427" w:rsidRPr="00772427" w:rsidRDefault="00772427" w:rsidP="00935953">
      <w:pPr>
        <w:spacing w:before="36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АКТ ПРОВЕРКИ № </w:t>
      </w:r>
      <w:r w:rsidR="00675C82">
        <w:rPr>
          <w:b/>
          <w:bCs/>
          <w:sz w:val="26"/>
          <w:szCs w:val="26"/>
        </w:rPr>
        <w:t>18</w:t>
      </w:r>
      <w:bookmarkStart w:id="0" w:name="_GoBack"/>
      <w:bookmarkEnd w:id="0"/>
    </w:p>
    <w:p w:rsidR="00772427" w:rsidRDefault="00772427" w:rsidP="00772427">
      <w:pPr>
        <w:ind w:firstLine="720"/>
        <w:jc w:val="both"/>
        <w:rPr>
          <w:b/>
          <w:bCs/>
          <w:sz w:val="26"/>
          <w:szCs w:val="26"/>
        </w:rPr>
      </w:pPr>
    </w:p>
    <w:p w:rsidR="00772427" w:rsidRDefault="00772427" w:rsidP="00772427">
      <w:pPr>
        <w:ind w:firstLine="720"/>
        <w:jc w:val="both"/>
        <w:rPr>
          <w:b/>
          <w:bCs/>
          <w:sz w:val="26"/>
          <w:szCs w:val="26"/>
        </w:rPr>
      </w:pPr>
    </w:p>
    <w:p w:rsidR="00772427" w:rsidRPr="00771816" w:rsidRDefault="00772427" w:rsidP="00187B55">
      <w:pPr>
        <w:ind w:firstLine="7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На основании  приказа Тюменского УФАС России от </w:t>
      </w:r>
      <w:r w:rsidR="00BD4E2B" w:rsidRPr="00771816">
        <w:rPr>
          <w:sz w:val="28"/>
          <w:szCs w:val="28"/>
        </w:rPr>
        <w:t>30.04.2013</w:t>
      </w:r>
      <w:r w:rsidRPr="00771816">
        <w:rPr>
          <w:sz w:val="28"/>
          <w:szCs w:val="28"/>
        </w:rPr>
        <w:t xml:space="preserve"> </w:t>
      </w:r>
      <w:r w:rsidR="00BD4E2B" w:rsidRPr="00771816">
        <w:rPr>
          <w:sz w:val="28"/>
          <w:szCs w:val="28"/>
        </w:rPr>
        <w:t xml:space="preserve">№ 191  </w:t>
      </w:r>
      <w:r w:rsidRPr="00771816">
        <w:rPr>
          <w:sz w:val="28"/>
          <w:szCs w:val="28"/>
        </w:rPr>
        <w:t xml:space="preserve">была проведена </w:t>
      </w:r>
      <w:r w:rsidR="00EB2A86" w:rsidRPr="00771816">
        <w:rPr>
          <w:sz w:val="28"/>
          <w:szCs w:val="28"/>
        </w:rPr>
        <w:t xml:space="preserve">внеплановая </w:t>
      </w:r>
      <w:r w:rsidRPr="00771816">
        <w:rPr>
          <w:sz w:val="28"/>
          <w:szCs w:val="28"/>
        </w:rPr>
        <w:t xml:space="preserve">проверка в отношении: </w:t>
      </w:r>
      <w:r w:rsidR="00BD4E2B" w:rsidRPr="00771816">
        <w:rPr>
          <w:sz w:val="28"/>
          <w:szCs w:val="28"/>
        </w:rPr>
        <w:t>Открытого акционерного общества</w:t>
      </w:r>
      <w:r w:rsidRPr="00771816">
        <w:rPr>
          <w:sz w:val="28"/>
          <w:szCs w:val="28"/>
        </w:rPr>
        <w:t xml:space="preserve"> «</w:t>
      </w:r>
      <w:r w:rsidR="00BD4E2B" w:rsidRPr="00771816">
        <w:rPr>
          <w:sz w:val="28"/>
          <w:szCs w:val="28"/>
        </w:rPr>
        <w:t>Фармация</w:t>
      </w:r>
      <w:r w:rsidRPr="00771816">
        <w:rPr>
          <w:sz w:val="28"/>
          <w:szCs w:val="28"/>
        </w:rPr>
        <w:t xml:space="preserve">», расположенного по адресу г.Тюмень, ул. </w:t>
      </w:r>
      <w:r w:rsidR="00720C87" w:rsidRPr="00771816">
        <w:rPr>
          <w:sz w:val="28"/>
          <w:szCs w:val="28"/>
        </w:rPr>
        <w:t>Велижанская, д.77</w:t>
      </w:r>
    </w:p>
    <w:p w:rsidR="00772427" w:rsidRPr="00771816" w:rsidRDefault="00772427" w:rsidP="00187B55">
      <w:pPr>
        <w:spacing w:before="1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Продолжительность проверки:  30 дней</w:t>
      </w:r>
      <w:r w:rsidR="00720C87" w:rsidRPr="00771816">
        <w:rPr>
          <w:sz w:val="28"/>
          <w:szCs w:val="28"/>
        </w:rPr>
        <w:t>.</w:t>
      </w:r>
      <w:r w:rsidRPr="00771816">
        <w:rPr>
          <w:sz w:val="28"/>
          <w:szCs w:val="28"/>
        </w:rPr>
        <w:t xml:space="preserve"> </w:t>
      </w:r>
    </w:p>
    <w:p w:rsidR="00772427" w:rsidRPr="00771816" w:rsidRDefault="00772427" w:rsidP="00187B55">
      <w:pPr>
        <w:spacing w:before="1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Акт составлен: Ивановой Л.В.</w:t>
      </w:r>
    </w:p>
    <w:p w:rsidR="00772427" w:rsidRPr="00771816" w:rsidRDefault="00772427" w:rsidP="00187B55">
      <w:pPr>
        <w:spacing w:before="120" w:after="1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С копией приказа о проведении проверки </w:t>
      </w:r>
      <w:r w:rsidR="00BD4E2B" w:rsidRPr="00771816">
        <w:rPr>
          <w:sz w:val="28"/>
          <w:szCs w:val="28"/>
        </w:rPr>
        <w:t>ознакомлен</w:t>
      </w:r>
      <w:r w:rsidR="00415636" w:rsidRPr="00771816">
        <w:rPr>
          <w:sz w:val="28"/>
          <w:szCs w:val="28"/>
        </w:rPr>
        <w:t>о должностное лицо проверяемого хозяйствующего субъекта посредством направления копии приказа по факсимильной связи 07.05.2013 в 11 часов 20 минут.</w:t>
      </w:r>
    </w:p>
    <w:p w:rsidR="00772427" w:rsidRPr="00771816" w:rsidRDefault="00772427" w:rsidP="00187B55">
      <w:pPr>
        <w:tabs>
          <w:tab w:val="num" w:pos="0"/>
        </w:tabs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Лица, проводившие проверку: Руководитель инспекции: </w:t>
      </w:r>
      <w:r w:rsidR="00415636" w:rsidRPr="00771816">
        <w:rPr>
          <w:sz w:val="28"/>
          <w:szCs w:val="28"/>
        </w:rPr>
        <w:t>Иванова Л.В.</w:t>
      </w:r>
      <w:r w:rsidRPr="00771816">
        <w:rPr>
          <w:sz w:val="28"/>
          <w:szCs w:val="28"/>
        </w:rPr>
        <w:t xml:space="preserve"> – заместитель начальник</w:t>
      </w:r>
      <w:r w:rsidR="00415636" w:rsidRPr="00771816">
        <w:rPr>
          <w:sz w:val="28"/>
          <w:szCs w:val="28"/>
        </w:rPr>
        <w:t>а</w:t>
      </w:r>
      <w:r w:rsidRPr="00771816">
        <w:rPr>
          <w:sz w:val="28"/>
          <w:szCs w:val="28"/>
        </w:rPr>
        <w:t xml:space="preserve"> отдела контроля за монополистической деятельностью; Члены инспекции: </w:t>
      </w:r>
      <w:r w:rsidR="00415636" w:rsidRPr="00771816">
        <w:rPr>
          <w:sz w:val="28"/>
          <w:szCs w:val="28"/>
        </w:rPr>
        <w:t>Журбенко А.П.</w:t>
      </w:r>
      <w:r w:rsidRPr="00771816">
        <w:rPr>
          <w:sz w:val="28"/>
          <w:szCs w:val="28"/>
        </w:rPr>
        <w:t xml:space="preserve"> – </w:t>
      </w:r>
      <w:r w:rsidR="00415636" w:rsidRPr="00771816">
        <w:rPr>
          <w:sz w:val="28"/>
          <w:szCs w:val="28"/>
        </w:rPr>
        <w:t>ведущий специалист-эксперт отдела контроля за монополистической деятельностью</w:t>
      </w:r>
      <w:r w:rsidRPr="00771816">
        <w:rPr>
          <w:sz w:val="28"/>
          <w:szCs w:val="28"/>
        </w:rPr>
        <w:t xml:space="preserve">, </w:t>
      </w:r>
      <w:r w:rsidR="00415636" w:rsidRPr="00771816">
        <w:rPr>
          <w:sz w:val="28"/>
          <w:szCs w:val="28"/>
        </w:rPr>
        <w:t>Пашнина Н.А.</w:t>
      </w:r>
      <w:r w:rsidRPr="00771816">
        <w:rPr>
          <w:sz w:val="28"/>
          <w:szCs w:val="28"/>
        </w:rPr>
        <w:t xml:space="preserve"> –</w:t>
      </w:r>
      <w:r w:rsidR="00187B55">
        <w:rPr>
          <w:sz w:val="28"/>
          <w:szCs w:val="28"/>
        </w:rPr>
        <w:t xml:space="preserve"> </w:t>
      </w:r>
      <w:r w:rsidRPr="00771816">
        <w:rPr>
          <w:sz w:val="28"/>
          <w:szCs w:val="28"/>
        </w:rPr>
        <w:t xml:space="preserve">специалист-эксперт отдела контроля за монополистической деятельностью. </w:t>
      </w:r>
    </w:p>
    <w:p w:rsidR="00772427" w:rsidRPr="00771816" w:rsidRDefault="00772427" w:rsidP="00187B55">
      <w:pPr>
        <w:spacing w:before="1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Руководителем проверяемого лица в период проведения проверки являлся:</w:t>
      </w:r>
    </w:p>
    <w:p w:rsidR="00772427" w:rsidRPr="00771816" w:rsidRDefault="00557211" w:rsidP="00187B55">
      <w:pPr>
        <w:jc w:val="both"/>
        <w:rPr>
          <w:sz w:val="28"/>
          <w:szCs w:val="28"/>
        </w:rPr>
      </w:pPr>
      <w:r w:rsidRPr="00771816">
        <w:rPr>
          <w:sz w:val="28"/>
          <w:szCs w:val="28"/>
        </w:rPr>
        <w:t>Бродер Аркадий Израилевич</w:t>
      </w:r>
      <w:r w:rsidR="00772427" w:rsidRPr="00771816">
        <w:rPr>
          <w:sz w:val="28"/>
          <w:szCs w:val="28"/>
        </w:rPr>
        <w:t xml:space="preserve"> – </w:t>
      </w:r>
      <w:r w:rsidRPr="00771816">
        <w:rPr>
          <w:sz w:val="28"/>
          <w:szCs w:val="28"/>
        </w:rPr>
        <w:t>генеральный директор организации.</w:t>
      </w:r>
    </w:p>
    <w:p w:rsidR="00557211" w:rsidRPr="00771816" w:rsidRDefault="00557211" w:rsidP="00187B55">
      <w:pPr>
        <w:jc w:val="both"/>
        <w:rPr>
          <w:sz w:val="28"/>
          <w:szCs w:val="28"/>
        </w:rPr>
      </w:pPr>
    </w:p>
    <w:p w:rsidR="00772427" w:rsidRPr="00771816" w:rsidRDefault="00772427" w:rsidP="00187B55">
      <w:p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  <w:u w:val="single"/>
        </w:rPr>
        <w:t>Предметом проводимой проверки является</w:t>
      </w:r>
      <w:r w:rsidRPr="00771816">
        <w:rPr>
          <w:sz w:val="28"/>
          <w:szCs w:val="28"/>
        </w:rPr>
        <w:t xml:space="preserve">: соблюдение требований антимонопольного законодательства. </w:t>
      </w:r>
    </w:p>
    <w:p w:rsidR="00720C87" w:rsidRPr="00771816" w:rsidRDefault="00720C87" w:rsidP="00187B55">
      <w:pPr>
        <w:autoSpaceDE/>
        <w:autoSpaceDN/>
        <w:jc w:val="both"/>
        <w:rPr>
          <w:sz w:val="28"/>
          <w:szCs w:val="28"/>
        </w:rPr>
      </w:pPr>
    </w:p>
    <w:p w:rsidR="00720C87" w:rsidRPr="00771816" w:rsidRDefault="00720C87" w:rsidP="00187B55">
      <w:p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Период, за который проведена проверка соблюдения ант</w:t>
      </w:r>
      <w:r w:rsidR="00DE1C78" w:rsidRPr="00771816">
        <w:rPr>
          <w:sz w:val="28"/>
          <w:szCs w:val="28"/>
        </w:rPr>
        <w:t>имонопольного законодательства Р</w:t>
      </w:r>
      <w:r w:rsidRPr="00771816">
        <w:rPr>
          <w:sz w:val="28"/>
          <w:szCs w:val="28"/>
        </w:rPr>
        <w:t>оссийской Федерации: по состоянию на отчетную дату (01.04.2013)</w:t>
      </w:r>
    </w:p>
    <w:p w:rsidR="00720C87" w:rsidRPr="00771816" w:rsidRDefault="00720C87" w:rsidP="00720C87">
      <w:pPr>
        <w:jc w:val="both"/>
        <w:rPr>
          <w:sz w:val="28"/>
          <w:szCs w:val="28"/>
        </w:rPr>
      </w:pPr>
    </w:p>
    <w:p w:rsidR="00720C87" w:rsidRPr="00771816" w:rsidRDefault="00772427" w:rsidP="00720C87">
      <w:pPr>
        <w:jc w:val="both"/>
        <w:rPr>
          <w:sz w:val="28"/>
          <w:szCs w:val="28"/>
        </w:rPr>
      </w:pPr>
      <w:r w:rsidRPr="00771816">
        <w:rPr>
          <w:sz w:val="28"/>
          <w:szCs w:val="28"/>
        </w:rPr>
        <w:lastRenderedPageBreak/>
        <w:t xml:space="preserve">Срок проведения проверки: </w:t>
      </w:r>
      <w:r w:rsidR="00720C87" w:rsidRPr="00771816">
        <w:rPr>
          <w:sz w:val="28"/>
          <w:szCs w:val="28"/>
        </w:rPr>
        <w:t>13.05.2013 – 13.06.2013</w:t>
      </w:r>
      <w:r w:rsidRPr="00771816">
        <w:rPr>
          <w:sz w:val="28"/>
          <w:szCs w:val="28"/>
        </w:rPr>
        <w:t>.</w:t>
      </w:r>
      <w:r w:rsidR="00720C87" w:rsidRPr="00771816">
        <w:rPr>
          <w:sz w:val="28"/>
          <w:szCs w:val="28"/>
        </w:rPr>
        <w:t xml:space="preserve"> Место проведения проверки – по месту нахождения антимонопольного органа (г. Тюмень,  ул. Холодильная, 58а)</w:t>
      </w:r>
    </w:p>
    <w:p w:rsidR="00772427" w:rsidRPr="00771816" w:rsidRDefault="00772427" w:rsidP="00187B55">
      <w:pPr>
        <w:jc w:val="both"/>
        <w:rPr>
          <w:sz w:val="28"/>
          <w:szCs w:val="28"/>
        </w:rPr>
      </w:pP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В ходе проведения проверки:</w:t>
      </w: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От О</w:t>
      </w:r>
      <w:r w:rsidR="00720C87" w:rsidRPr="00771816">
        <w:rPr>
          <w:sz w:val="28"/>
          <w:szCs w:val="28"/>
        </w:rPr>
        <w:t>А</w:t>
      </w:r>
      <w:r w:rsidRPr="00771816">
        <w:rPr>
          <w:sz w:val="28"/>
          <w:szCs w:val="28"/>
        </w:rPr>
        <w:t>О «</w:t>
      </w:r>
      <w:r w:rsidR="00720C87" w:rsidRPr="00771816">
        <w:rPr>
          <w:sz w:val="28"/>
          <w:szCs w:val="28"/>
        </w:rPr>
        <w:t>Фармация</w:t>
      </w:r>
      <w:r w:rsidRPr="00771816">
        <w:rPr>
          <w:sz w:val="28"/>
          <w:szCs w:val="28"/>
        </w:rPr>
        <w:t xml:space="preserve">» </w:t>
      </w:r>
      <w:r w:rsidR="00720C87" w:rsidRPr="00771816">
        <w:rPr>
          <w:sz w:val="28"/>
          <w:szCs w:val="28"/>
        </w:rPr>
        <w:t>получены</w:t>
      </w:r>
      <w:r w:rsidRPr="00771816">
        <w:rPr>
          <w:sz w:val="28"/>
          <w:szCs w:val="28"/>
        </w:rPr>
        <w:t xml:space="preserve"> следующая информация и документы:</w:t>
      </w:r>
    </w:p>
    <w:p w:rsidR="00772427" w:rsidRPr="00771816" w:rsidRDefault="00081B47" w:rsidP="0077242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Устав ОАО «Фармация»</w:t>
      </w:r>
      <w:r w:rsidR="007623C7" w:rsidRPr="00771816">
        <w:rPr>
          <w:sz w:val="28"/>
          <w:szCs w:val="28"/>
        </w:rPr>
        <w:t>;</w:t>
      </w:r>
    </w:p>
    <w:p w:rsidR="00772427" w:rsidRPr="00771816" w:rsidRDefault="00081B47" w:rsidP="0077242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Информация о количестве аптечных учреждений ОАО «Фармация» в границах каждого муниципального образования Тюменской области</w:t>
      </w:r>
      <w:r w:rsidR="007623C7" w:rsidRPr="00771816">
        <w:rPr>
          <w:sz w:val="28"/>
          <w:szCs w:val="28"/>
        </w:rPr>
        <w:t>;</w:t>
      </w:r>
    </w:p>
    <w:p w:rsidR="00772427" w:rsidRPr="00771816" w:rsidRDefault="00081B47" w:rsidP="0077242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Информация о фактических закупочных ценах, фактических ценах реализации на лекарственные препараты, включенные/не включенные в перечень ЖНВЛП, согласно предложенным формам, по состоянию на 01.04.2013</w:t>
      </w:r>
      <w:r w:rsidR="007623C7" w:rsidRPr="00771816">
        <w:rPr>
          <w:sz w:val="28"/>
          <w:szCs w:val="28"/>
        </w:rPr>
        <w:t>;</w:t>
      </w:r>
    </w:p>
    <w:p w:rsidR="00772427" w:rsidRPr="00771816" w:rsidRDefault="00017BAC" w:rsidP="0077242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Копии документов, подтверждающие соблюдение ОАО «Фармация» установленного нормативными правовыми актами порядка ценообразования, по предложенным согласно запросу информации препаратам (копии товарных накладных поставщиков, копии протоколов согласования цен поставки лекарственных препаратов, включенных в перечень ЖНВЛП, реестры образования свободных розничных цен на лекарственные средства и изделия медицинского назначения)</w:t>
      </w:r>
      <w:r w:rsidR="007623C7" w:rsidRPr="00771816">
        <w:rPr>
          <w:sz w:val="28"/>
          <w:szCs w:val="28"/>
        </w:rPr>
        <w:t>;</w:t>
      </w:r>
    </w:p>
    <w:p w:rsidR="00772427" w:rsidRPr="00771816" w:rsidRDefault="00017BAC" w:rsidP="00771816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Копии документов, подтверждающих ведение раздельного учета оптовой и розничной торговли: выписка из учетной политики по бухгалтерскому учету на 2013 год, копия приказа «Об организации раздельного учета оптовой и розничной торговли»</w:t>
      </w:r>
      <w:r w:rsidR="00772427" w:rsidRPr="00771816">
        <w:rPr>
          <w:sz w:val="28"/>
          <w:szCs w:val="28"/>
        </w:rPr>
        <w:t>.</w:t>
      </w: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О</w:t>
      </w:r>
      <w:r w:rsidR="00BA1C8A" w:rsidRPr="00771816">
        <w:rPr>
          <w:sz w:val="28"/>
          <w:szCs w:val="28"/>
        </w:rPr>
        <w:t>А</w:t>
      </w:r>
      <w:r w:rsidRPr="00771816">
        <w:rPr>
          <w:sz w:val="28"/>
          <w:szCs w:val="28"/>
        </w:rPr>
        <w:t>О «</w:t>
      </w:r>
      <w:r w:rsidR="00BA1C8A" w:rsidRPr="00771816">
        <w:rPr>
          <w:sz w:val="28"/>
          <w:szCs w:val="28"/>
        </w:rPr>
        <w:t>Фармация</w:t>
      </w:r>
      <w:r w:rsidRPr="00771816">
        <w:rPr>
          <w:sz w:val="28"/>
          <w:szCs w:val="28"/>
        </w:rPr>
        <w:t xml:space="preserve">» </w:t>
      </w:r>
      <w:r w:rsidR="00AD1D63">
        <w:rPr>
          <w:sz w:val="28"/>
          <w:szCs w:val="28"/>
        </w:rPr>
        <w:t>(</w:t>
      </w:r>
      <w:r w:rsidRPr="00771816">
        <w:rPr>
          <w:sz w:val="28"/>
          <w:szCs w:val="28"/>
        </w:rPr>
        <w:t xml:space="preserve">ОГРН </w:t>
      </w:r>
      <w:r w:rsidR="00BA1C8A" w:rsidRPr="00771816">
        <w:rPr>
          <w:sz w:val="28"/>
          <w:szCs w:val="28"/>
        </w:rPr>
        <w:t>1077203001138</w:t>
      </w:r>
      <w:r w:rsidR="00AD1D63">
        <w:rPr>
          <w:sz w:val="28"/>
          <w:szCs w:val="28"/>
        </w:rPr>
        <w:t xml:space="preserve">) </w:t>
      </w:r>
      <w:r w:rsidRPr="00771816">
        <w:rPr>
          <w:sz w:val="28"/>
          <w:szCs w:val="28"/>
        </w:rPr>
        <w:t xml:space="preserve">осуществляет свою деятельность в соответствии с уставом, утвержденным решением </w:t>
      </w:r>
      <w:r w:rsidR="00BA1C8A" w:rsidRPr="00771816">
        <w:rPr>
          <w:sz w:val="28"/>
          <w:szCs w:val="28"/>
        </w:rPr>
        <w:t>акционера (Приказ Департамента имущественных отношений Тюменской области от 06.11.2012 № 1453/06-2)</w:t>
      </w:r>
      <w:r w:rsidRPr="00771816">
        <w:rPr>
          <w:sz w:val="28"/>
          <w:szCs w:val="28"/>
        </w:rPr>
        <w:t xml:space="preserve">. </w:t>
      </w:r>
      <w:r w:rsidR="00BA1C8A" w:rsidRPr="00771816">
        <w:rPr>
          <w:sz w:val="28"/>
          <w:szCs w:val="28"/>
        </w:rPr>
        <w:t>Данная редакция является новой редакцией Устава ОАО «Фармация», созданного в порядке приватизации путем преобразования государственного унитарного предприятия Тюменской области «Фармация». Единственным учредителем общества является Тюменская область в лице Департамента имущественных отношений Тюменской области.</w:t>
      </w:r>
    </w:p>
    <w:p w:rsidR="00772427" w:rsidRPr="00771816" w:rsidRDefault="00772427" w:rsidP="00772427">
      <w:pPr>
        <w:ind w:firstLine="72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Местонахождение общества: г.Тюмень, ул. </w:t>
      </w:r>
      <w:r w:rsidR="00BA1C8A" w:rsidRPr="00771816">
        <w:rPr>
          <w:sz w:val="28"/>
          <w:szCs w:val="28"/>
        </w:rPr>
        <w:t>Велижанская,77</w:t>
      </w:r>
      <w:r w:rsidRPr="00771816">
        <w:rPr>
          <w:sz w:val="28"/>
          <w:szCs w:val="28"/>
        </w:rPr>
        <w:t>.</w:t>
      </w: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Общество осуществляет </w:t>
      </w:r>
      <w:r w:rsidR="00E04F38" w:rsidRPr="00771816">
        <w:rPr>
          <w:sz w:val="28"/>
          <w:szCs w:val="28"/>
        </w:rPr>
        <w:t xml:space="preserve">следующие основные </w:t>
      </w:r>
      <w:r w:rsidRPr="00771816">
        <w:rPr>
          <w:sz w:val="28"/>
          <w:szCs w:val="28"/>
        </w:rPr>
        <w:t xml:space="preserve">виды деятельности: </w:t>
      </w:r>
      <w:r w:rsidR="00E04F38" w:rsidRPr="00771816">
        <w:rPr>
          <w:sz w:val="28"/>
          <w:szCs w:val="28"/>
        </w:rPr>
        <w:t xml:space="preserve">фармацевтическая </w:t>
      </w:r>
      <w:r w:rsidR="00187B55">
        <w:rPr>
          <w:sz w:val="28"/>
          <w:szCs w:val="28"/>
        </w:rPr>
        <w:t>(закуп, получение лекарственных средств, в т.ч. сильнодействующих средств, ядовитых веществ согласно списков ПККН, изделий медицинского назначения и пр; хранение лекарственных средств, в т.ч. сильнодействующих средств, ядовитых веществ согласно списков ПККН</w:t>
      </w:r>
      <w:r w:rsidR="00283F72">
        <w:rPr>
          <w:sz w:val="28"/>
          <w:szCs w:val="28"/>
        </w:rPr>
        <w:t xml:space="preserve"> и пр.</w:t>
      </w:r>
      <w:r w:rsidR="00187B55">
        <w:rPr>
          <w:sz w:val="28"/>
          <w:szCs w:val="28"/>
        </w:rPr>
        <w:t>)</w:t>
      </w:r>
      <w:r w:rsidR="00283F72">
        <w:rPr>
          <w:sz w:val="28"/>
          <w:szCs w:val="28"/>
        </w:rPr>
        <w:t xml:space="preserve"> и другие.</w:t>
      </w:r>
    </w:p>
    <w:p w:rsidR="0051745D" w:rsidRPr="00771816" w:rsidRDefault="0051745D" w:rsidP="0051745D">
      <w:pPr>
        <w:ind w:firstLine="709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В рамках проводимой внеплановой проверки были осуществлены следующие мероприятия:</w:t>
      </w:r>
    </w:p>
    <w:p w:rsidR="0051745D" w:rsidRPr="00771816" w:rsidRDefault="0051745D" w:rsidP="0051745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16">
        <w:rPr>
          <w:rFonts w:ascii="Times New Roman" w:hAnsi="Times New Roman" w:cs="Times New Roman"/>
          <w:sz w:val="28"/>
          <w:szCs w:val="28"/>
        </w:rPr>
        <w:lastRenderedPageBreak/>
        <w:t>Зафиксированы фактические розничные цены в рублях (с учетом НДС) на лекарственные препараты (по состоянию на 01.04.2013), входящие/не входящие в перечень ЖНВЛП;</w:t>
      </w:r>
    </w:p>
    <w:p w:rsidR="0051745D" w:rsidRPr="00771816" w:rsidRDefault="0051745D" w:rsidP="0051745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16">
        <w:rPr>
          <w:rFonts w:ascii="Times New Roman" w:hAnsi="Times New Roman" w:cs="Times New Roman"/>
          <w:sz w:val="28"/>
          <w:szCs w:val="28"/>
        </w:rPr>
        <w:t>Осуществлена проверка соблюдения хозяйствующим субъектом  установленного нормативными правовыми актами порядка ценообразования на лекарственные препараты, включенные в перечень ЖНВЛП.</w:t>
      </w:r>
    </w:p>
    <w:p w:rsidR="00772427" w:rsidRPr="00771816" w:rsidRDefault="00772427" w:rsidP="00772427">
      <w:pPr>
        <w:ind w:firstLine="708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В целях </w:t>
      </w:r>
      <w:r w:rsidR="00E04F38" w:rsidRPr="00771816">
        <w:rPr>
          <w:sz w:val="28"/>
          <w:szCs w:val="28"/>
        </w:rPr>
        <w:t xml:space="preserve">контроля соблюдения ОАО «Фармация» установленного нормативными правовыми актами порядка ценообразования </w:t>
      </w:r>
      <w:r w:rsidRPr="00771816">
        <w:rPr>
          <w:sz w:val="28"/>
          <w:szCs w:val="28"/>
        </w:rPr>
        <w:t xml:space="preserve">Тюменским УФАС России произведена выборка </w:t>
      </w:r>
      <w:r w:rsidR="00E04F38" w:rsidRPr="00771816">
        <w:rPr>
          <w:sz w:val="28"/>
          <w:szCs w:val="28"/>
        </w:rPr>
        <w:t>препаратов</w:t>
      </w:r>
      <w:r w:rsidRPr="00771816">
        <w:rPr>
          <w:sz w:val="28"/>
          <w:szCs w:val="28"/>
        </w:rPr>
        <w:t xml:space="preserve"> для проведения репрезентативного исследования. </w:t>
      </w:r>
      <w:r w:rsidR="00E04F38" w:rsidRPr="00771816">
        <w:rPr>
          <w:sz w:val="28"/>
          <w:szCs w:val="28"/>
        </w:rPr>
        <w:t>В их число вошли следующие препараты:</w:t>
      </w:r>
    </w:p>
    <w:p w:rsidR="00E04F38" w:rsidRPr="00771816" w:rsidRDefault="00E04F38" w:rsidP="00772427">
      <w:pPr>
        <w:ind w:firstLine="708"/>
        <w:jc w:val="both"/>
        <w:rPr>
          <w:sz w:val="28"/>
          <w:szCs w:val="28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816"/>
        <w:gridCol w:w="2247"/>
        <w:gridCol w:w="1810"/>
        <w:gridCol w:w="2419"/>
        <w:gridCol w:w="2208"/>
      </w:tblGrid>
      <w:tr w:rsidR="00E04F38" w:rsidRPr="00E04F38" w:rsidTr="00994D6D">
        <w:trPr>
          <w:trHeight w:val="87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Упаковка (лек.форма, форма выпуска, дозировка)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Владелец РУ</w:t>
            </w:r>
          </w:p>
        </w:tc>
      </w:tr>
      <w:tr w:rsidR="00E04F38" w:rsidRPr="00E04F38" w:rsidTr="00994D6D">
        <w:trPr>
          <w:trHeight w:val="87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Ипратропия бромид+Фенотерол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Беродуал 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аэрозоль для ингаляций дозированный 20 мкг+50 мкг/доза, 200 доз, 10 мл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Берингер Ингельхайм Фарма ГмбХ и Ко.КГ, Германия</w:t>
            </w:r>
          </w:p>
        </w:tc>
      </w:tr>
      <w:tr w:rsidR="00E04F38" w:rsidRPr="00E04F38" w:rsidTr="00EB2A86">
        <w:trPr>
          <w:trHeight w:val="69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Адеметионин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ГЕПТРАЛ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таблетки покрытые кишечнорастворимой оболочкой 400 мг, 10 шт. - блистеры (2)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Эбботт С.р.Л - Италия</w:t>
            </w:r>
          </w:p>
        </w:tc>
      </w:tr>
      <w:tr w:rsidR="00E04F38" w:rsidRPr="00E04F38" w:rsidTr="00EB2A86">
        <w:trPr>
          <w:trHeight w:val="71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Ингавирин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капсулы 90 мг, 7 шт.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ОАО "Валента Фармацевтика" - Россия</w:t>
            </w:r>
          </w:p>
        </w:tc>
      </w:tr>
      <w:tr w:rsidR="00E04F38" w:rsidRPr="00E04F38" w:rsidTr="00994D6D">
        <w:trPr>
          <w:trHeight w:val="561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Кеторолак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КЕТОРОЛ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таблетки покрытые пленочной оболочкой 10 мг, 10 шт. - упаковки ячейковые контурные (2)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Д-р Редди'с Лабораторис Лтд - Индия</w:t>
            </w:r>
          </w:p>
        </w:tc>
      </w:tr>
      <w:tr w:rsidR="00E04F38" w:rsidRPr="00E04F38" w:rsidTr="00994D6D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Фенспирид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Эреспал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сироп 2 мг/мл, 150 мл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Вл. - Лаборатории Сервье - Франция</w:t>
            </w:r>
          </w:p>
        </w:tc>
      </w:tr>
      <w:tr w:rsidR="00E04F38" w:rsidRPr="00E04F38" w:rsidTr="00994D6D">
        <w:trPr>
          <w:trHeight w:val="3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Триметазидин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Предуктал МВ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тбл п/о 35мг №60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Лаборатории Сервье, Франция</w:t>
            </w:r>
          </w:p>
        </w:tc>
      </w:tr>
      <w:tr w:rsidR="00E04F38" w:rsidRPr="00E04F38" w:rsidTr="00994D6D">
        <w:trPr>
          <w:trHeight w:val="7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04F38">
              <w:rPr>
                <w:sz w:val="18"/>
                <w:szCs w:val="18"/>
              </w:rPr>
              <w:t>КОНЦЕНТРАТ ИЗ МОРСКИХ РЫБ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АЛФЛУТОП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04F38">
              <w:rPr>
                <w:sz w:val="18"/>
                <w:szCs w:val="18"/>
              </w:rPr>
              <w:t>раствор для инъекций 10МГ 1МЛ №10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F38" w:rsidRPr="00E04F38" w:rsidRDefault="00E04F38" w:rsidP="00E04F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br/>
              <w:t>К.О. Биотехнос С.А. , Румыния</w:t>
            </w:r>
          </w:p>
        </w:tc>
      </w:tr>
    </w:tbl>
    <w:p w:rsidR="00E04F38" w:rsidRDefault="00E04F38" w:rsidP="00772427">
      <w:pPr>
        <w:ind w:firstLine="708"/>
        <w:jc w:val="both"/>
        <w:rPr>
          <w:sz w:val="26"/>
          <w:szCs w:val="26"/>
        </w:rPr>
      </w:pPr>
    </w:p>
    <w:p w:rsidR="0051745D" w:rsidRPr="0051745D" w:rsidRDefault="0051745D" w:rsidP="0051745D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745D">
        <w:rPr>
          <w:rFonts w:eastAsiaTheme="minorHAnsi"/>
          <w:sz w:val="28"/>
          <w:szCs w:val="28"/>
          <w:lang w:eastAsia="en-US"/>
        </w:rPr>
        <w:t xml:space="preserve">Предельные размеры оптовых и предельные размеры розничных надбавок к фактическим отпускным ценам производителей на лекарственные препараты устанавливаются органами исполнительной власти субъектов Российской Федерации. В Тюменской области размеры предельных розничных надбавок на лекарственные средства установлены Постановлением Правительства Тюменской области от 27 февраля </w:t>
      </w:r>
      <w:smartTag w:uri="urn:schemas-microsoft-com:office:smarttags" w:element="metricconverter">
        <w:smartTagPr>
          <w:attr w:name="ProductID" w:val="2010 г"/>
        </w:smartTagPr>
        <w:r w:rsidRPr="0051745D">
          <w:rPr>
            <w:rFonts w:eastAsiaTheme="minorHAnsi"/>
            <w:sz w:val="28"/>
            <w:szCs w:val="28"/>
            <w:lang w:eastAsia="en-US"/>
          </w:rPr>
          <w:t>2010 г</w:t>
        </w:r>
      </w:smartTag>
      <w:r w:rsidRPr="0051745D">
        <w:rPr>
          <w:rFonts w:eastAsiaTheme="minorHAnsi"/>
          <w:sz w:val="28"/>
          <w:szCs w:val="28"/>
          <w:lang w:eastAsia="en-US"/>
        </w:rPr>
        <w:t xml:space="preserve">. N 43-п «О предельных размерах оптовых и предельных размерах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препаратов», </w:t>
      </w:r>
      <w:r w:rsidR="00283F72" w:rsidRPr="00771816">
        <w:rPr>
          <w:sz w:val="28"/>
          <w:szCs w:val="28"/>
        </w:rPr>
        <w:t>в ред. от 17.12.2010 N 358-п</w:t>
      </w:r>
      <w:r w:rsidRPr="0051745D">
        <w:rPr>
          <w:rFonts w:eastAsiaTheme="minorHAnsi"/>
          <w:sz w:val="28"/>
          <w:szCs w:val="28"/>
          <w:lang w:eastAsia="en-US"/>
        </w:rPr>
        <w:t xml:space="preserve"> (далее – Постановление).</w:t>
      </w:r>
    </w:p>
    <w:p w:rsidR="0051745D" w:rsidRPr="0051745D" w:rsidRDefault="0051745D" w:rsidP="0051745D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745D">
        <w:rPr>
          <w:rFonts w:eastAsiaTheme="minorHAnsi"/>
          <w:sz w:val="28"/>
          <w:szCs w:val="28"/>
          <w:lang w:eastAsia="en-US"/>
        </w:rPr>
        <w:t xml:space="preserve">Пункт 1 Постановления устанавливает в отношении организаций оптовой торговли, аптечных организаций, индивидуальных </w:t>
      </w:r>
      <w:r w:rsidRPr="0051745D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осуществляющих реализацию лекарственных препаратов, включенных в перечень ЖНВЛП, в Тюменской области предельные </w:t>
      </w:r>
      <w:hyperlink r:id="rId9" w:history="1">
        <w:r w:rsidRPr="0051745D">
          <w:rPr>
            <w:rFonts w:eastAsiaTheme="minorHAnsi"/>
            <w:sz w:val="28"/>
            <w:szCs w:val="28"/>
            <w:lang w:eastAsia="en-US"/>
          </w:rPr>
          <w:t>размеры</w:t>
        </w:r>
      </w:hyperlink>
      <w:r w:rsidRPr="0051745D">
        <w:rPr>
          <w:rFonts w:eastAsiaTheme="minorHAnsi"/>
          <w:sz w:val="28"/>
          <w:szCs w:val="28"/>
          <w:lang w:eastAsia="en-US"/>
        </w:rPr>
        <w:t xml:space="preserve"> оптовых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10" w:history="1">
        <w:r w:rsidRPr="0051745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51745D">
        <w:rPr>
          <w:rFonts w:eastAsiaTheme="minorHAnsi"/>
          <w:sz w:val="28"/>
          <w:szCs w:val="28"/>
          <w:lang w:eastAsia="en-US"/>
        </w:rPr>
        <w:t xml:space="preserve"> жизненно необходимых и важнейших лекарственных препаратов в следующем размере: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2499"/>
        <w:gridCol w:w="2618"/>
      </w:tblGrid>
      <w:tr w:rsidR="0051745D" w:rsidRPr="0051745D" w:rsidTr="004B3C8B">
        <w:trPr>
          <w:trHeight w:val="12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 Ценовые группы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оптовой надбавки в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отпускной цене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>розничной надбавки в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отпускной цене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 </w:t>
            </w:r>
          </w:p>
        </w:tc>
      </w:tr>
      <w:tr w:rsidR="0051745D" w:rsidRPr="0051745D" w:rsidTr="004B3C8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до 50 руб. включительно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16 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27         </w:t>
            </w:r>
          </w:p>
        </w:tc>
      </w:tr>
      <w:tr w:rsidR="0051745D" w:rsidRPr="0051745D" w:rsidTr="004B3C8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>свыше  50  руб.  до   500   руб.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включительно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15 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25         </w:t>
            </w:r>
          </w:p>
        </w:tc>
      </w:tr>
      <w:tr w:rsidR="0051745D" w:rsidRPr="0051745D" w:rsidTr="004B3C8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свыше 500 руб.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14,3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5D" w:rsidRPr="0051745D" w:rsidRDefault="0051745D" w:rsidP="0051745D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24,5        </w:t>
            </w:r>
          </w:p>
        </w:tc>
      </w:tr>
    </w:tbl>
    <w:p w:rsidR="0051745D" w:rsidRPr="0051745D" w:rsidRDefault="0051745D" w:rsidP="0051745D">
      <w:pPr>
        <w:autoSpaceDE/>
        <w:autoSpaceDN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1745D" w:rsidRPr="0051745D" w:rsidRDefault="0051745D" w:rsidP="0051745D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745D">
        <w:rPr>
          <w:rFonts w:eastAsiaTheme="minorHAnsi"/>
          <w:sz w:val="28"/>
          <w:szCs w:val="28"/>
          <w:lang w:eastAsia="en-US"/>
        </w:rPr>
        <w:t>Таким образом, для формирования цен на лекарственные препараты, включенные в перечень ЖНВЛП, к фактическим отпускным ценам производителей, не превышающим зарегистрированные цены, применяются надбавки, размер которых не превышает соответственно предельных размеров оптовых и (или) предельных размеров розничных надбавок, установленных Постановлением.</w:t>
      </w:r>
    </w:p>
    <w:p w:rsidR="00EB2A86" w:rsidRPr="00771816" w:rsidRDefault="00E04F38" w:rsidP="00EB2A86">
      <w:pPr>
        <w:ind w:firstLine="709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ОАО "Фармация" при установлении розничных цен на лекарственные препараты действует в соответствии с п.8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в субъектах Российской Федерации (Постановление Правительства Российской Федерации от 29 октября 2010 г. N 865), согласно которому организации оптовой торговли, имеющие структурные подразделения розничной торговли,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препарат, размер которых не должен превышать предельный размер оптовой и предельный размер розничной надбавок соответственно, установленных в субъекте Российской Федерации, при условии ведения раздельного учета оптовой и розничной торговли. </w:t>
      </w:r>
    </w:p>
    <w:p w:rsidR="00EB2A86" w:rsidRPr="00771816" w:rsidRDefault="00E04F38" w:rsidP="00EB2A86">
      <w:pPr>
        <w:ind w:firstLine="709"/>
        <w:jc w:val="both"/>
        <w:rPr>
          <w:sz w:val="28"/>
          <w:szCs w:val="28"/>
        </w:rPr>
      </w:pPr>
      <w:r w:rsidRPr="00771816">
        <w:rPr>
          <w:sz w:val="28"/>
          <w:szCs w:val="28"/>
        </w:rPr>
        <w:t xml:space="preserve">Ведение раздельного учета в ОАО "Фармация" подтверждается Приказом "Об организации раздельного учета оптовой и розничной </w:t>
      </w:r>
      <w:r w:rsidRPr="00771816">
        <w:rPr>
          <w:sz w:val="28"/>
          <w:szCs w:val="28"/>
        </w:rPr>
        <w:lastRenderedPageBreak/>
        <w:t>торговли", а также Учетной политикой по бухгалтерскому учету на 2013 год. Таким образом,  предприятие применяет для целей бухгалтерского учета оптовые и розничные надбавки, не превышающие размер предельных оптовых и розничных надбавок (соответственно), уст</w:t>
      </w:r>
      <w:r w:rsidR="00D83AE8" w:rsidRPr="00771816">
        <w:rPr>
          <w:sz w:val="28"/>
          <w:szCs w:val="28"/>
        </w:rPr>
        <w:t>ановленных в данном субъекте РФ</w:t>
      </w:r>
      <w:r w:rsidRPr="00771816">
        <w:rPr>
          <w:sz w:val="28"/>
          <w:szCs w:val="28"/>
        </w:rPr>
        <w:t>.</w:t>
      </w:r>
      <w:r w:rsidR="00D83AE8" w:rsidRPr="00771816">
        <w:rPr>
          <w:sz w:val="28"/>
          <w:szCs w:val="28"/>
        </w:rPr>
        <w:t xml:space="preserve"> </w:t>
      </w:r>
    </w:p>
    <w:p w:rsidR="00D83AE8" w:rsidRPr="00771816" w:rsidRDefault="00D83AE8" w:rsidP="00771816">
      <w:pPr>
        <w:ind w:firstLine="709"/>
        <w:jc w:val="both"/>
        <w:rPr>
          <w:sz w:val="28"/>
          <w:szCs w:val="28"/>
        </w:rPr>
      </w:pPr>
      <w:r w:rsidRPr="00771816">
        <w:rPr>
          <w:sz w:val="28"/>
          <w:szCs w:val="28"/>
        </w:rPr>
        <w:t>В ходе проведения проверки нарушений антимонопольного законодательства (в части нарушения установленными нормативными правовыми актами порядк</w:t>
      </w:r>
      <w:r w:rsidR="00283F72">
        <w:rPr>
          <w:sz w:val="28"/>
          <w:szCs w:val="28"/>
        </w:rPr>
        <w:t>а ценообразования</w:t>
      </w:r>
      <w:r w:rsidR="00474CF7">
        <w:rPr>
          <w:sz w:val="28"/>
          <w:szCs w:val="28"/>
        </w:rPr>
        <w:t xml:space="preserve">, </w:t>
      </w:r>
      <w:r w:rsidR="00474CF7">
        <w:rPr>
          <w:sz w:val="27"/>
          <w:szCs w:val="27"/>
        </w:rPr>
        <w:t>п.10 ч.1 ст.10 Федерального закона от 26.07.2006 №135-ФЗ «О защите конкуренции»</w:t>
      </w:r>
      <w:r w:rsidR="00283F72">
        <w:rPr>
          <w:sz w:val="28"/>
          <w:szCs w:val="28"/>
        </w:rPr>
        <w:t>) не выявлено.</w:t>
      </w:r>
    </w:p>
    <w:p w:rsidR="00D83AE8" w:rsidRPr="00771816" w:rsidRDefault="00935953" w:rsidP="00935953">
      <w:pPr>
        <w:spacing w:before="240" w:after="240"/>
        <w:jc w:val="both"/>
        <w:rPr>
          <w:sz w:val="28"/>
          <w:szCs w:val="28"/>
        </w:rPr>
      </w:pPr>
      <w:r w:rsidRPr="00771816">
        <w:rPr>
          <w:sz w:val="28"/>
          <w:szCs w:val="28"/>
        </w:rPr>
        <w:tab/>
        <w:t xml:space="preserve">Акт составлен в двух экземплярах на </w:t>
      </w:r>
      <w:r w:rsidR="00771816">
        <w:rPr>
          <w:sz w:val="28"/>
          <w:szCs w:val="28"/>
        </w:rPr>
        <w:t>пяти</w:t>
      </w:r>
      <w:r w:rsidRPr="00771816">
        <w:rPr>
          <w:sz w:val="28"/>
          <w:szCs w:val="28"/>
        </w:rPr>
        <w:t xml:space="preserve"> листах.</w:t>
      </w:r>
    </w:p>
    <w:p w:rsidR="00D06796" w:rsidRDefault="00EB2A86" w:rsidP="00D0679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внесена: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3827"/>
      </w:tblGrid>
      <w:tr w:rsidR="00D06796" w:rsidTr="00994D6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96" w:rsidRDefault="00D06796" w:rsidP="00994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96" w:rsidRDefault="00D06796" w:rsidP="00994D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96" w:rsidRDefault="00D06796" w:rsidP="00994D6D">
            <w:pPr>
              <w:jc w:val="center"/>
              <w:rPr>
                <w:sz w:val="24"/>
                <w:szCs w:val="24"/>
              </w:rPr>
            </w:pPr>
          </w:p>
        </w:tc>
      </w:tr>
      <w:tr w:rsidR="00D06796" w:rsidTr="00994D6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06796" w:rsidRDefault="00D06796" w:rsidP="00994D6D">
            <w:pPr>
              <w:jc w:val="center"/>
            </w:pPr>
            <w:r>
              <w:t>(подпись проверяющего)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6796" w:rsidRDefault="00D06796" w:rsidP="00994D6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06796" w:rsidRDefault="00D06796" w:rsidP="00994D6D">
            <w:pPr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06796" w:rsidRDefault="00D06796" w:rsidP="00D0679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</w:t>
      </w:r>
    </w:p>
    <w:p w:rsidR="00EB2A86" w:rsidRDefault="00EB2A86" w:rsidP="00D06796">
      <w:pPr>
        <w:jc w:val="both"/>
        <w:rPr>
          <w:sz w:val="24"/>
          <w:szCs w:val="24"/>
        </w:rPr>
      </w:pPr>
    </w:p>
    <w:p w:rsidR="00D06796" w:rsidRDefault="00D06796" w:rsidP="00D067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</w:t>
      </w:r>
      <w:r w:rsidR="00771816">
        <w:rPr>
          <w:sz w:val="26"/>
          <w:szCs w:val="26"/>
        </w:rPr>
        <w:t xml:space="preserve">______________________________ </w:t>
      </w:r>
      <w:r w:rsidR="00EB2A86" w:rsidRPr="00EB2A86">
        <w:rPr>
          <w:sz w:val="26"/>
          <w:szCs w:val="26"/>
        </w:rPr>
        <w:t>Иванова Л.В.</w:t>
      </w:r>
      <w:r>
        <w:rPr>
          <w:sz w:val="26"/>
          <w:szCs w:val="26"/>
        </w:rPr>
        <w:t xml:space="preserve">       _____________________________</w:t>
      </w:r>
      <w:r w:rsidR="00EB2A86">
        <w:rPr>
          <w:sz w:val="26"/>
          <w:szCs w:val="26"/>
        </w:rPr>
        <w:t>__________________________     Журбенко А.П.</w:t>
      </w:r>
      <w:r>
        <w:rPr>
          <w:sz w:val="26"/>
          <w:szCs w:val="26"/>
        </w:rPr>
        <w:t xml:space="preserve">  </w:t>
      </w:r>
    </w:p>
    <w:p w:rsidR="00D06796" w:rsidRDefault="00D06796" w:rsidP="00D0679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EB2A86">
        <w:rPr>
          <w:sz w:val="26"/>
          <w:szCs w:val="26"/>
        </w:rPr>
        <w:t>__________________________    Пашнина Н.А.</w:t>
      </w:r>
      <w:r>
        <w:rPr>
          <w:sz w:val="26"/>
          <w:szCs w:val="26"/>
        </w:rPr>
        <w:t xml:space="preserve">  </w:t>
      </w:r>
    </w:p>
    <w:p w:rsidR="00D06796" w:rsidRPr="0095526F" w:rsidRDefault="00D06796" w:rsidP="00D06796">
      <w:pPr>
        <w:jc w:val="both"/>
        <w:rPr>
          <w:sz w:val="26"/>
          <w:szCs w:val="26"/>
        </w:rPr>
      </w:pPr>
    </w:p>
    <w:p w:rsidR="00D06796" w:rsidRDefault="00D06796" w:rsidP="00D0679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97"/>
        <w:gridCol w:w="340"/>
        <w:gridCol w:w="2382"/>
        <w:gridCol w:w="3969"/>
      </w:tblGrid>
      <w:tr w:rsidR="00D06796" w:rsidTr="00994D6D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96" w:rsidRDefault="00D06796" w:rsidP="00994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96" w:rsidRDefault="00D06796" w:rsidP="00994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96" w:rsidRDefault="00D06796" w:rsidP="00994D6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96" w:rsidRDefault="00D06796" w:rsidP="00994D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96" w:rsidRDefault="00D06796" w:rsidP="00994D6D">
            <w:pPr>
              <w:rPr>
                <w:sz w:val="24"/>
                <w:szCs w:val="24"/>
              </w:rPr>
            </w:pPr>
          </w:p>
        </w:tc>
      </w:tr>
    </w:tbl>
    <w:p w:rsidR="00D06796" w:rsidRDefault="00D06796" w:rsidP="00D06796">
      <w:pPr>
        <w:ind w:left="5954"/>
        <w:rPr>
          <w:sz w:val="24"/>
          <w:szCs w:val="24"/>
        </w:rPr>
      </w:pPr>
    </w:p>
    <w:p w:rsidR="00D06796" w:rsidRDefault="00D06796" w:rsidP="00D06796">
      <w:pPr>
        <w:pBdr>
          <w:top w:val="single" w:sz="4" w:space="1" w:color="auto"/>
        </w:pBdr>
        <w:ind w:left="5954"/>
        <w:jc w:val="center"/>
      </w:pPr>
      <w:r>
        <w:t>(Ф.И.О., должность руководителя, иного должностного лица или уполномоченного представителя проверяемого лица)</w:t>
      </w:r>
    </w:p>
    <w:p w:rsidR="00D06796" w:rsidRDefault="00D06796" w:rsidP="00D067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об отказе руководителя проверяемого лица (его уполномоченного представителя, иного должностного лица) подписать акт  </w:t>
      </w:r>
    </w:p>
    <w:p w:rsidR="00D06796" w:rsidRDefault="00D06796" w:rsidP="00D06796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D06796" w:rsidRDefault="00D06796" w:rsidP="00D06796">
      <w:pPr>
        <w:rPr>
          <w:sz w:val="24"/>
          <w:szCs w:val="24"/>
        </w:rPr>
      </w:pPr>
    </w:p>
    <w:p w:rsidR="00D06796" w:rsidRDefault="00D06796" w:rsidP="00D06796">
      <w:pPr>
        <w:pBdr>
          <w:top w:val="single" w:sz="4" w:space="1" w:color="auto"/>
        </w:pBdr>
        <w:rPr>
          <w:sz w:val="2"/>
          <w:szCs w:val="2"/>
        </w:rPr>
      </w:pPr>
    </w:p>
    <w:p w:rsidR="00D06796" w:rsidRDefault="00D06796" w:rsidP="00D06796">
      <w:pPr>
        <w:rPr>
          <w:sz w:val="24"/>
          <w:szCs w:val="24"/>
        </w:rPr>
      </w:pPr>
    </w:p>
    <w:p w:rsidR="00D06796" w:rsidRDefault="00D06796" w:rsidP="00D06796">
      <w:pPr>
        <w:pBdr>
          <w:top w:val="single" w:sz="4" w:space="1" w:color="auto"/>
        </w:pBdr>
        <w:rPr>
          <w:sz w:val="2"/>
          <w:szCs w:val="2"/>
        </w:rPr>
      </w:pPr>
    </w:p>
    <w:p w:rsidR="00D06796" w:rsidRDefault="00D06796" w:rsidP="00D06796">
      <w:pPr>
        <w:rPr>
          <w:sz w:val="24"/>
          <w:szCs w:val="24"/>
        </w:rPr>
      </w:pPr>
    </w:p>
    <w:p w:rsidR="00D06796" w:rsidRDefault="00D06796" w:rsidP="00D06796">
      <w:pPr>
        <w:pBdr>
          <w:top w:val="single" w:sz="4" w:space="1" w:color="auto"/>
        </w:pBdr>
        <w:rPr>
          <w:sz w:val="2"/>
          <w:szCs w:val="2"/>
        </w:rPr>
      </w:pPr>
    </w:p>
    <w:p w:rsidR="00D06796" w:rsidRDefault="00D06796" w:rsidP="00D06796">
      <w:pPr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Руководитель инспекции                                                                      </w:t>
      </w:r>
    </w:p>
    <w:p w:rsidR="001C6865" w:rsidRDefault="001C6865" w:rsidP="00D06796">
      <w:pPr>
        <w:spacing w:before="240" w:after="240"/>
        <w:ind w:firstLine="708"/>
        <w:jc w:val="both"/>
      </w:pPr>
    </w:p>
    <w:sectPr w:rsidR="001C68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F" w:rsidRDefault="00D1496F" w:rsidP="00D83AE8">
      <w:r>
        <w:separator/>
      </w:r>
    </w:p>
  </w:endnote>
  <w:endnote w:type="continuationSeparator" w:id="0">
    <w:p w:rsidR="00D1496F" w:rsidRDefault="00D1496F" w:rsidP="00D8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19066"/>
      <w:docPartObj>
        <w:docPartGallery w:val="Page Numbers (Bottom of Page)"/>
        <w:docPartUnique/>
      </w:docPartObj>
    </w:sdtPr>
    <w:sdtEndPr/>
    <w:sdtContent>
      <w:p w:rsidR="00D83AE8" w:rsidRDefault="00D83A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82">
          <w:rPr>
            <w:noProof/>
          </w:rPr>
          <w:t>1</w:t>
        </w:r>
        <w:r>
          <w:fldChar w:fldCharType="end"/>
        </w:r>
      </w:p>
    </w:sdtContent>
  </w:sdt>
  <w:p w:rsidR="00D83AE8" w:rsidRDefault="00D8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F" w:rsidRDefault="00D1496F" w:rsidP="00D83AE8">
      <w:r>
        <w:separator/>
      </w:r>
    </w:p>
  </w:footnote>
  <w:footnote w:type="continuationSeparator" w:id="0">
    <w:p w:rsidR="00D1496F" w:rsidRDefault="00D1496F" w:rsidP="00D8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FDE"/>
    <w:multiLevelType w:val="hybridMultilevel"/>
    <w:tmpl w:val="B9E654E0"/>
    <w:lvl w:ilvl="0" w:tplc="4640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825C4"/>
    <w:multiLevelType w:val="hybridMultilevel"/>
    <w:tmpl w:val="4D6A4F62"/>
    <w:lvl w:ilvl="0" w:tplc="17DCA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68682016"/>
    <w:multiLevelType w:val="hybridMultilevel"/>
    <w:tmpl w:val="38D6BC8C"/>
    <w:lvl w:ilvl="0" w:tplc="EB4A1204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4B138F"/>
    <w:multiLevelType w:val="hybridMultilevel"/>
    <w:tmpl w:val="2EC83ABC"/>
    <w:lvl w:ilvl="0" w:tplc="17DCA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31"/>
    <w:rsid w:val="00017BAC"/>
    <w:rsid w:val="00081B47"/>
    <w:rsid w:val="000968FA"/>
    <w:rsid w:val="00097EC2"/>
    <w:rsid w:val="001724BB"/>
    <w:rsid w:val="00187B55"/>
    <w:rsid w:val="001C6865"/>
    <w:rsid w:val="002258B3"/>
    <w:rsid w:val="00283F72"/>
    <w:rsid w:val="00415636"/>
    <w:rsid w:val="00474CF7"/>
    <w:rsid w:val="004B4F83"/>
    <w:rsid w:val="0051745D"/>
    <w:rsid w:val="00557211"/>
    <w:rsid w:val="00577887"/>
    <w:rsid w:val="00675C82"/>
    <w:rsid w:val="006A7B56"/>
    <w:rsid w:val="00720C87"/>
    <w:rsid w:val="007623C7"/>
    <w:rsid w:val="00771816"/>
    <w:rsid w:val="00772427"/>
    <w:rsid w:val="007A6B1E"/>
    <w:rsid w:val="00834A1B"/>
    <w:rsid w:val="00935953"/>
    <w:rsid w:val="00AB2731"/>
    <w:rsid w:val="00AD1D63"/>
    <w:rsid w:val="00B26B60"/>
    <w:rsid w:val="00BA1C8A"/>
    <w:rsid w:val="00BD4E2B"/>
    <w:rsid w:val="00D06796"/>
    <w:rsid w:val="00D1496F"/>
    <w:rsid w:val="00D83AE8"/>
    <w:rsid w:val="00DE1C78"/>
    <w:rsid w:val="00E04F38"/>
    <w:rsid w:val="00E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72427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83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745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72427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83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745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0C04C2F2380ABA2152AB91AE8913880E8029986306E0B307492B06B530A76D594A8DD916BCB1E2t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0C04C2F2380ABA214CA687C2D71C8F07DF209D6604B3EF58127651BC3AF02A1613CF9D1BBDB12A8275E0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Окатьева Л.И.</dc:creator>
  <cp:keywords/>
  <dc:description/>
  <cp:lastModifiedBy>Ферофонтова В.В.</cp:lastModifiedBy>
  <cp:revision>16</cp:revision>
  <cp:lastPrinted>2013-06-10T07:54:00Z</cp:lastPrinted>
  <dcterms:created xsi:type="dcterms:W3CDTF">2013-06-05T08:34:00Z</dcterms:created>
  <dcterms:modified xsi:type="dcterms:W3CDTF">2013-07-12T03:35:00Z</dcterms:modified>
</cp:coreProperties>
</file>