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4" name="Рисунок 4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УПРАВЛЕНИЕ ФЕДЕРАЛЬНОЙ АНТИМОНОПОЛЬНОЙ СЛУЖБЫ</w:t>
      </w:r>
    </w:p>
    <w:p w:rsid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ПО ТЮМЕНСКОЙ ОБЛАСТИ</w:t>
      </w:r>
    </w:p>
    <w:p w:rsidR="00B1372B" w:rsidRPr="004B6D5D" w:rsidRDefault="00B1372B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B6D5D" w:rsidRPr="004B6D5D" w:rsidRDefault="004B6D5D" w:rsidP="009A36C4">
      <w:pPr>
        <w:pBdr>
          <w:bottom w:val="double" w:sz="18" w:space="0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625048, г"/>
        </w:smartTagPr>
        <w:r w:rsidRPr="004B6D5D">
          <w:rPr>
            <w:rFonts w:ascii="Times New Roman" w:eastAsia="Times New Roman" w:hAnsi="Times New Roman" w:cs="Times New Roman"/>
            <w:sz w:val="26"/>
            <w:szCs w:val="26"/>
          </w:rPr>
          <w:t>625048, г</w:t>
        </w:r>
      </w:smartTag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. Тюмень,  ул. Холодильная, 58а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13193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тел. 50-31-55</w:t>
      </w:r>
    </w:p>
    <w:p w:rsidR="002D6BE9" w:rsidRPr="009A36C4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36C4">
        <w:rPr>
          <w:rFonts w:ascii="Times New Roman" w:hAnsi="Times New Roman" w:cs="Times New Roman"/>
          <w:b/>
          <w:sz w:val="28"/>
          <w:szCs w:val="28"/>
        </w:rPr>
        <w:t>РЕШЕНИЕ № Р</w:t>
      </w:r>
      <w:r w:rsidR="00727C2B" w:rsidRPr="009A36C4">
        <w:rPr>
          <w:rFonts w:ascii="Times New Roman" w:hAnsi="Times New Roman" w:cs="Times New Roman"/>
          <w:b/>
          <w:sz w:val="28"/>
          <w:szCs w:val="28"/>
        </w:rPr>
        <w:t>1</w:t>
      </w:r>
      <w:r w:rsidR="004B6D5D" w:rsidRPr="009A36C4">
        <w:rPr>
          <w:rFonts w:ascii="Times New Roman" w:hAnsi="Times New Roman" w:cs="Times New Roman"/>
          <w:b/>
          <w:sz w:val="28"/>
          <w:szCs w:val="28"/>
        </w:rPr>
        <w:t>2</w:t>
      </w:r>
      <w:r w:rsidRPr="009A36C4">
        <w:rPr>
          <w:rFonts w:ascii="Times New Roman" w:hAnsi="Times New Roman" w:cs="Times New Roman"/>
          <w:b/>
          <w:sz w:val="28"/>
          <w:szCs w:val="28"/>
        </w:rPr>
        <w:t>/</w:t>
      </w:r>
      <w:r w:rsidR="00552CFA">
        <w:rPr>
          <w:rFonts w:ascii="Times New Roman" w:hAnsi="Times New Roman" w:cs="Times New Roman"/>
          <w:b/>
          <w:sz w:val="28"/>
          <w:szCs w:val="28"/>
        </w:rPr>
        <w:t>227</w:t>
      </w:r>
      <w:r w:rsidRPr="009A36C4">
        <w:rPr>
          <w:rFonts w:ascii="Times New Roman" w:hAnsi="Times New Roman" w:cs="Times New Roman"/>
          <w:b/>
          <w:sz w:val="28"/>
          <w:szCs w:val="28"/>
        </w:rPr>
        <w:t>-0</w:t>
      </w:r>
      <w:r w:rsidR="00552CFA">
        <w:rPr>
          <w:rFonts w:ascii="Times New Roman" w:hAnsi="Times New Roman" w:cs="Times New Roman"/>
          <w:b/>
          <w:sz w:val="28"/>
          <w:szCs w:val="28"/>
        </w:rPr>
        <w:t>3</w:t>
      </w:r>
    </w:p>
    <w:p w:rsidR="002D6BE9" w:rsidRPr="009A36C4" w:rsidRDefault="00552CFA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5B52" w:rsidRPr="009A36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73FC" w:rsidRPr="009A3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795B52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531745" w:rsidRPr="009A36C4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B52" w:rsidRPr="009A36C4">
        <w:rPr>
          <w:rFonts w:ascii="Times New Roman" w:hAnsi="Times New Roman" w:cs="Times New Roman"/>
          <w:sz w:val="28"/>
          <w:szCs w:val="28"/>
        </w:rPr>
        <w:t xml:space="preserve">    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г.</w:t>
      </w:r>
      <w:r w:rsidR="00365AE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9A36C4">
        <w:rPr>
          <w:rFonts w:ascii="Times New Roman" w:hAnsi="Times New Roman" w:cs="Times New Roman"/>
          <w:sz w:val="28"/>
          <w:szCs w:val="28"/>
        </w:rPr>
        <w:t>Тюмень</w:t>
      </w:r>
    </w:p>
    <w:p w:rsidR="00FD09FE" w:rsidRPr="009A36C4" w:rsidRDefault="00FD09FE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Комиссия Управления Федеральной антимонопольной службы по Тюменской области по рассмотрению дел по признакам нарушения законодательства о рекламе в составе:</w:t>
      </w:r>
    </w:p>
    <w:p w:rsidR="00B1372B" w:rsidRPr="009A36C4" w:rsidRDefault="00B1372B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99"/>
        <w:gridCol w:w="4305"/>
      </w:tblGrid>
      <w:tr w:rsidR="002D6BE9" w:rsidRPr="009A36C4" w:rsidTr="007C4ED3">
        <w:trPr>
          <w:trHeight w:val="460"/>
        </w:trPr>
        <w:tc>
          <w:tcPr>
            <w:tcW w:w="3261" w:type="dxa"/>
          </w:tcPr>
          <w:p w:rsidR="002D6BE9" w:rsidRPr="009A36C4" w:rsidRDefault="002D6BE9" w:rsidP="006F6A1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499" w:type="dxa"/>
          </w:tcPr>
          <w:p w:rsidR="002D6BE9" w:rsidRPr="009A36C4" w:rsidRDefault="00D773FC" w:rsidP="00D7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Поткина И.В.</w:t>
            </w:r>
          </w:p>
        </w:tc>
        <w:tc>
          <w:tcPr>
            <w:tcW w:w="4305" w:type="dxa"/>
          </w:tcPr>
          <w:p w:rsidR="00B1372B" w:rsidRPr="00552CFA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C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3FC" w:rsidRPr="00552CF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552CF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773FC" w:rsidRPr="00552CF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52CF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52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      </w:t>
            </w:r>
          </w:p>
          <w:p w:rsidR="002D6BE9" w:rsidRPr="00552CFA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</w:tc>
      </w:tr>
      <w:tr w:rsidR="002D6BE9" w:rsidRPr="009A36C4" w:rsidTr="007C4ED3">
        <w:trPr>
          <w:trHeight w:val="880"/>
        </w:trPr>
        <w:tc>
          <w:tcPr>
            <w:tcW w:w="3261" w:type="dxa"/>
          </w:tcPr>
          <w:p w:rsidR="002D6BE9" w:rsidRPr="009A36C4" w:rsidRDefault="002D6BE9" w:rsidP="006F6A1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  <w:p w:rsidR="002D6BE9" w:rsidRPr="009A36C4" w:rsidRDefault="002D6BE9" w:rsidP="006F6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2D6BE9" w:rsidRPr="009A36C4" w:rsidRDefault="00C60559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Е.Н.</w:t>
            </w:r>
          </w:p>
          <w:p w:rsidR="00B1372B" w:rsidRDefault="00B1372B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E9" w:rsidRPr="009A36C4" w:rsidRDefault="00552CFA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Н.Н.</w:t>
            </w:r>
          </w:p>
        </w:tc>
        <w:tc>
          <w:tcPr>
            <w:tcW w:w="4305" w:type="dxa"/>
          </w:tcPr>
          <w:p w:rsidR="002D6BE9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69A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КСЗ;</w:t>
            </w:r>
          </w:p>
          <w:p w:rsidR="00D773FC" w:rsidRDefault="003E35EE" w:rsidP="003E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C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773FC" w:rsidRPr="009A36C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КСЗ,</w:t>
            </w:r>
          </w:p>
          <w:p w:rsidR="00B1372B" w:rsidRPr="009A36C4" w:rsidRDefault="00B1372B" w:rsidP="003E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B52" w:rsidRPr="009A36C4" w:rsidRDefault="003E35EE" w:rsidP="0057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6C4">
        <w:rPr>
          <w:rFonts w:ascii="Times New Roman" w:hAnsi="Times New Roman" w:cs="Times New Roman"/>
          <w:sz w:val="28"/>
          <w:szCs w:val="28"/>
        </w:rPr>
        <w:t>п</w:t>
      </w:r>
      <w:r w:rsidR="00886234" w:rsidRPr="009A36C4">
        <w:rPr>
          <w:rFonts w:ascii="Times New Roman" w:hAnsi="Times New Roman" w:cs="Times New Roman"/>
          <w:sz w:val="28"/>
          <w:szCs w:val="28"/>
        </w:rPr>
        <w:t xml:space="preserve">ри </w:t>
      </w:r>
      <w:r w:rsidR="002D6BE9" w:rsidRPr="009A36C4">
        <w:rPr>
          <w:rFonts w:ascii="Times New Roman" w:hAnsi="Times New Roman" w:cs="Times New Roman"/>
          <w:sz w:val="28"/>
          <w:szCs w:val="28"/>
        </w:rPr>
        <w:t>рассмотре</w:t>
      </w:r>
      <w:r w:rsidR="00886234" w:rsidRPr="009A36C4">
        <w:rPr>
          <w:rFonts w:ascii="Times New Roman" w:hAnsi="Times New Roman" w:cs="Times New Roman"/>
          <w:sz w:val="28"/>
          <w:szCs w:val="28"/>
        </w:rPr>
        <w:t>нии дела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№ Р</w:t>
      </w:r>
      <w:r w:rsidR="00FC21EF" w:rsidRPr="009A36C4">
        <w:rPr>
          <w:rFonts w:ascii="Times New Roman" w:hAnsi="Times New Roman" w:cs="Times New Roman"/>
          <w:sz w:val="28"/>
          <w:szCs w:val="28"/>
        </w:rPr>
        <w:t>1</w:t>
      </w:r>
      <w:r w:rsidR="004B6D5D" w:rsidRPr="009A36C4">
        <w:rPr>
          <w:rFonts w:ascii="Times New Roman" w:hAnsi="Times New Roman" w:cs="Times New Roman"/>
          <w:sz w:val="28"/>
          <w:szCs w:val="28"/>
        </w:rPr>
        <w:t>2</w:t>
      </w:r>
      <w:r w:rsidR="002D6BE9" w:rsidRPr="009A36C4">
        <w:rPr>
          <w:rFonts w:ascii="Times New Roman" w:hAnsi="Times New Roman" w:cs="Times New Roman"/>
          <w:sz w:val="28"/>
          <w:szCs w:val="28"/>
        </w:rPr>
        <w:t>/</w:t>
      </w:r>
      <w:r w:rsidRPr="009A36C4">
        <w:rPr>
          <w:rFonts w:ascii="Times New Roman" w:hAnsi="Times New Roman" w:cs="Times New Roman"/>
          <w:sz w:val="28"/>
          <w:szCs w:val="28"/>
        </w:rPr>
        <w:t>22</w:t>
      </w:r>
      <w:r w:rsidR="00552CFA">
        <w:rPr>
          <w:rFonts w:ascii="Times New Roman" w:hAnsi="Times New Roman" w:cs="Times New Roman"/>
          <w:sz w:val="28"/>
          <w:szCs w:val="28"/>
        </w:rPr>
        <w:t>7</w:t>
      </w:r>
      <w:r w:rsidR="0035068D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9A36C4">
        <w:rPr>
          <w:rFonts w:ascii="Times New Roman" w:hAnsi="Times New Roman" w:cs="Times New Roman"/>
          <w:sz w:val="28"/>
          <w:szCs w:val="28"/>
        </w:rPr>
        <w:t>по признакам нарушения законодательства Российской Федерации о рекламе по факту распространения рекламы финансовых услуг</w:t>
      </w:r>
      <w:r w:rsidR="00FF6853" w:rsidRPr="009A36C4">
        <w:rPr>
          <w:rFonts w:ascii="Times New Roman" w:hAnsi="Times New Roman" w:cs="Times New Roman"/>
          <w:sz w:val="28"/>
          <w:szCs w:val="28"/>
        </w:rPr>
        <w:t>,</w:t>
      </w:r>
      <w:r w:rsidR="002D6BE9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507B70" w:rsidRPr="009A36C4">
        <w:rPr>
          <w:rFonts w:ascii="Times New Roman" w:hAnsi="Times New Roman" w:cs="Times New Roman"/>
          <w:sz w:val="28"/>
          <w:szCs w:val="28"/>
        </w:rPr>
        <w:t xml:space="preserve">в </w:t>
      </w:r>
      <w:r w:rsidR="00D773FC" w:rsidRPr="009A36C4">
        <w:rPr>
          <w:rFonts w:ascii="Times New Roman" w:hAnsi="Times New Roman" w:cs="Times New Roman"/>
          <w:sz w:val="28"/>
          <w:szCs w:val="28"/>
        </w:rPr>
        <w:t>присутствии представител</w:t>
      </w:r>
      <w:r w:rsidR="00552CFA">
        <w:rPr>
          <w:rFonts w:ascii="Times New Roman" w:hAnsi="Times New Roman" w:cs="Times New Roman"/>
          <w:sz w:val="28"/>
          <w:szCs w:val="28"/>
        </w:rPr>
        <w:t>ей</w:t>
      </w:r>
      <w:r w:rsidR="00D773FC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753D88" w:rsidRPr="009A36C4">
        <w:rPr>
          <w:rFonts w:ascii="Times New Roman" w:hAnsi="Times New Roman" w:cs="Times New Roman"/>
          <w:sz w:val="28"/>
          <w:szCs w:val="28"/>
        </w:rPr>
        <w:t>О</w:t>
      </w:r>
      <w:r w:rsidR="00552CFA">
        <w:rPr>
          <w:rFonts w:ascii="Times New Roman" w:hAnsi="Times New Roman" w:cs="Times New Roman"/>
          <w:sz w:val="28"/>
          <w:szCs w:val="28"/>
        </w:rPr>
        <w:t>А</w:t>
      </w:r>
      <w:r w:rsidR="00753D88" w:rsidRPr="009A36C4">
        <w:rPr>
          <w:rFonts w:ascii="Times New Roman" w:hAnsi="Times New Roman" w:cs="Times New Roman"/>
          <w:sz w:val="28"/>
          <w:szCs w:val="28"/>
        </w:rPr>
        <w:t>О «</w:t>
      </w:r>
      <w:r w:rsidR="00552CFA">
        <w:rPr>
          <w:rFonts w:ascii="Times New Roman" w:hAnsi="Times New Roman" w:cs="Times New Roman"/>
          <w:sz w:val="28"/>
          <w:szCs w:val="28"/>
        </w:rPr>
        <w:t>Тюменская домостроительна</w:t>
      </w:r>
      <w:r w:rsidR="00DC4312">
        <w:rPr>
          <w:rFonts w:ascii="Times New Roman" w:hAnsi="Times New Roman" w:cs="Times New Roman"/>
          <w:sz w:val="28"/>
          <w:szCs w:val="28"/>
        </w:rPr>
        <w:t>я</w:t>
      </w:r>
      <w:r w:rsidR="00552CFA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753D88" w:rsidRPr="009A36C4">
        <w:rPr>
          <w:rFonts w:ascii="Times New Roman" w:hAnsi="Times New Roman" w:cs="Times New Roman"/>
          <w:sz w:val="28"/>
          <w:szCs w:val="28"/>
        </w:rPr>
        <w:t>»</w:t>
      </w:r>
      <w:r w:rsidR="00DC4312">
        <w:rPr>
          <w:rFonts w:ascii="Times New Roman" w:hAnsi="Times New Roman" w:cs="Times New Roman"/>
          <w:sz w:val="28"/>
          <w:szCs w:val="28"/>
        </w:rPr>
        <w:t>,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 (адрес места нахождения: 6250</w:t>
      </w:r>
      <w:r w:rsidR="00DC4312">
        <w:rPr>
          <w:rFonts w:ascii="Times New Roman" w:hAnsi="Times New Roman" w:cs="Times New Roman"/>
          <w:sz w:val="28"/>
          <w:szCs w:val="28"/>
        </w:rPr>
        <w:t>14</w:t>
      </w:r>
      <w:r w:rsidR="00753D88" w:rsidRPr="009A36C4">
        <w:rPr>
          <w:rFonts w:ascii="Times New Roman" w:hAnsi="Times New Roman" w:cs="Times New Roman"/>
          <w:sz w:val="28"/>
          <w:szCs w:val="28"/>
        </w:rPr>
        <w:t>, г. Тюмень, ул.</w:t>
      </w:r>
      <w:r w:rsidR="00DC4312">
        <w:rPr>
          <w:rFonts w:ascii="Times New Roman" w:hAnsi="Times New Roman" w:cs="Times New Roman"/>
          <w:sz w:val="28"/>
          <w:szCs w:val="28"/>
        </w:rPr>
        <w:t xml:space="preserve"> Республики, д. 253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, ИНН </w:t>
      </w:r>
      <w:r w:rsidR="00DC4312">
        <w:rPr>
          <w:rFonts w:ascii="Times New Roman" w:hAnsi="Times New Roman" w:cs="Times New Roman"/>
          <w:sz w:val="28"/>
          <w:szCs w:val="28"/>
        </w:rPr>
        <w:t>7203032191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DC4312">
        <w:rPr>
          <w:rFonts w:ascii="Times New Roman" w:hAnsi="Times New Roman" w:cs="Times New Roman"/>
          <w:sz w:val="28"/>
          <w:szCs w:val="28"/>
        </w:rPr>
        <w:t>1027200802090</w:t>
      </w:r>
      <w:r w:rsidR="00753D88" w:rsidRPr="009A36C4">
        <w:rPr>
          <w:rFonts w:ascii="Times New Roman" w:hAnsi="Times New Roman" w:cs="Times New Roman"/>
          <w:sz w:val="28"/>
          <w:szCs w:val="28"/>
        </w:rPr>
        <w:t xml:space="preserve">), </w:t>
      </w:r>
      <w:r w:rsidR="00D773FC" w:rsidRPr="009A36C4">
        <w:rPr>
          <w:rFonts w:ascii="Times New Roman" w:hAnsi="Times New Roman" w:cs="Times New Roman"/>
          <w:sz w:val="28"/>
          <w:szCs w:val="28"/>
        </w:rPr>
        <w:t>в действиях которого усматриваются признаки нарушения законодательства о рекламе</w:t>
      </w:r>
      <w:r w:rsidR="00895C8B">
        <w:rPr>
          <w:rFonts w:ascii="Times New Roman" w:hAnsi="Times New Roman" w:cs="Times New Roman"/>
          <w:sz w:val="28"/>
          <w:szCs w:val="28"/>
        </w:rPr>
        <w:t>,</w:t>
      </w:r>
      <w:r w:rsidRPr="009A36C4">
        <w:rPr>
          <w:rFonts w:ascii="Times New Roman" w:hAnsi="Times New Roman" w:cs="Times New Roman"/>
          <w:sz w:val="28"/>
          <w:szCs w:val="28"/>
        </w:rPr>
        <w:t xml:space="preserve"> в отсутствие представителя ООО «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>», (адрес мест</w:t>
      </w:r>
      <w:r w:rsidR="00604218">
        <w:rPr>
          <w:rFonts w:ascii="Times New Roman" w:hAnsi="Times New Roman" w:cs="Times New Roman"/>
          <w:sz w:val="28"/>
          <w:szCs w:val="28"/>
        </w:rPr>
        <w:t>а</w:t>
      </w:r>
      <w:r w:rsidRPr="009A36C4">
        <w:rPr>
          <w:rFonts w:ascii="Times New Roman" w:hAnsi="Times New Roman" w:cs="Times New Roman"/>
          <w:sz w:val="28"/>
          <w:szCs w:val="28"/>
        </w:rPr>
        <w:t xml:space="preserve"> нахождения:</w:t>
      </w:r>
      <w:r w:rsidR="00310823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625000, г. Тюмень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6C4">
        <w:rPr>
          <w:rFonts w:ascii="Times New Roman" w:hAnsi="Times New Roman" w:cs="Times New Roman"/>
          <w:sz w:val="28"/>
          <w:szCs w:val="28"/>
        </w:rPr>
        <w:t>ул. Герцена, 55, оф. 302, ИНН 720224033, ОГРН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 xml:space="preserve"> 1047200570120), уведомленного  надлежащим образом (почтовый идентификатор </w:t>
      </w:r>
      <w:r w:rsidR="00310823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62504856</w:t>
      </w:r>
      <w:r w:rsidR="00B55D61" w:rsidRPr="009A36C4">
        <w:rPr>
          <w:rFonts w:ascii="Times New Roman" w:hAnsi="Times New Roman" w:cs="Times New Roman"/>
          <w:sz w:val="28"/>
          <w:szCs w:val="28"/>
        </w:rPr>
        <w:t>822293</w:t>
      </w:r>
      <w:r w:rsidRPr="009A36C4">
        <w:rPr>
          <w:rFonts w:ascii="Times New Roman" w:hAnsi="Times New Roman" w:cs="Times New Roman"/>
          <w:sz w:val="28"/>
          <w:szCs w:val="28"/>
        </w:rPr>
        <w:t>)</w:t>
      </w:r>
      <w:r w:rsidR="002B4AFC" w:rsidRPr="009A36C4">
        <w:rPr>
          <w:rFonts w:ascii="Times New Roman" w:hAnsi="Times New Roman" w:cs="Times New Roman"/>
          <w:sz w:val="28"/>
          <w:szCs w:val="28"/>
        </w:rPr>
        <w:t>,</w:t>
      </w:r>
    </w:p>
    <w:p w:rsidR="00DC4312" w:rsidRDefault="00DC4312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E9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C4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B1372B" w:rsidRPr="009A36C4" w:rsidRDefault="00B1372B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12" w:rsidRDefault="00DC4312" w:rsidP="00365A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312">
        <w:rPr>
          <w:rFonts w:ascii="Times New Roman" w:eastAsia="Times New Roman" w:hAnsi="Times New Roman" w:cs="Times New Roman"/>
          <w:sz w:val="28"/>
          <w:szCs w:val="28"/>
        </w:rPr>
        <w:t>Тюменским УФАС России в соответствии со статьей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C431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рекламе» от 13.03.06 №38-ФЗ (далее - Закон о рекламе), в рамках реализации полномочий антимонопольного органа по государственному надзору за соблюдением законодательства РФ о рекламе был выявлен факт размещения в рекламно-информационной газете «Недвижимость. Строительство для всех» на 4 странице № 35 (404) от 10.09.2012 г.</w:t>
      </w:r>
      <w:r w:rsidR="00D50C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4312">
        <w:rPr>
          <w:rFonts w:ascii="Times New Roman" w:eastAsia="Times New Roman" w:hAnsi="Times New Roman" w:cs="Times New Roman"/>
          <w:sz w:val="28"/>
          <w:szCs w:val="28"/>
        </w:rPr>
        <w:t xml:space="preserve"> № 36 (405) от 17.09.2012 г., № 40 (409) от 15.09.2012 г. рекламы следующего содержания: «Тюменская домостроительная компания.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3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312">
        <w:rPr>
          <w:rFonts w:ascii="Times New Roman" w:eastAsia="Times New Roman" w:hAnsi="Times New Roman" w:cs="Times New Roman"/>
          <w:sz w:val="28"/>
          <w:szCs w:val="28"/>
        </w:rPr>
        <w:t>основа надежности. Жилой комплекс «</w:t>
      </w:r>
      <w:proofErr w:type="spellStart"/>
      <w:r w:rsidRPr="00DC4312">
        <w:rPr>
          <w:rFonts w:ascii="Times New Roman" w:eastAsia="Times New Roman" w:hAnsi="Times New Roman" w:cs="Times New Roman"/>
          <w:sz w:val="28"/>
          <w:szCs w:val="28"/>
        </w:rPr>
        <w:t>Малахово</w:t>
      </w:r>
      <w:proofErr w:type="spellEnd"/>
      <w:r w:rsidRPr="00DC4312">
        <w:rPr>
          <w:rFonts w:ascii="Times New Roman" w:eastAsia="Times New Roman" w:hAnsi="Times New Roman" w:cs="Times New Roman"/>
          <w:sz w:val="28"/>
          <w:szCs w:val="28"/>
        </w:rPr>
        <w:t xml:space="preserve">»…… ул. Широтная, 192 чистовая отделка………ул. Широтная, 192, корп. 1 улучшенная черновая отделка……Возможности покупки: Договор купли-продажи, Ипотека от </w:t>
      </w:r>
      <w:r w:rsidRPr="00DC4312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банков Тюмени</w:t>
      </w:r>
      <w:proofErr w:type="gramStart"/>
      <w:r w:rsidRPr="00DC4312">
        <w:rPr>
          <w:rFonts w:ascii="Times New Roman" w:eastAsia="Times New Roman" w:hAnsi="Times New Roman" w:cs="Times New Roman"/>
          <w:sz w:val="28"/>
          <w:szCs w:val="28"/>
        </w:rPr>
        <w:t>* В</w:t>
      </w:r>
      <w:proofErr w:type="gramEnd"/>
      <w:r w:rsidRPr="00DC4312">
        <w:rPr>
          <w:rFonts w:ascii="Times New Roman" w:eastAsia="Times New Roman" w:hAnsi="Times New Roman" w:cs="Times New Roman"/>
          <w:sz w:val="28"/>
          <w:szCs w:val="28"/>
        </w:rPr>
        <w:t xml:space="preserve">се жилищные программы, в т.ч. «Молодая семья», «Субсидии для бюджетников», «Военная ипотека», «Материнский капитал», областная целевая программа «Сотрудничество» полный перечень банков-партнеров уточняйте на сайте </w:t>
      </w:r>
      <w:hyperlink r:id="rId9" w:history="1">
        <w:r w:rsidRPr="000149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www.t-dsk.ru»</w:t>
        </w:r>
      </w:hyperlink>
      <w:r w:rsidRPr="00DC4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D88" w:rsidRDefault="00C063D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Определением №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Р12/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DC431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-0</w:t>
      </w:r>
      <w:r w:rsidR="00286F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данному факту </w:t>
      </w:r>
      <w:r w:rsidR="00DC4312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DF35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0.2012 г</w:t>
      </w:r>
      <w:r w:rsidR="00DF35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 было возбуждено дело №Р12/</w:t>
      </w:r>
      <w:r w:rsidR="00310823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DC431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нарушении законодательства о рекламе, рассмотрение которого назначено на </w:t>
      </w:r>
      <w:r w:rsidR="00DC4312">
        <w:rPr>
          <w:rFonts w:ascii="Times New Roman" w:eastAsia="Calibri" w:hAnsi="Times New Roman" w:cs="Times New Roman"/>
          <w:sz w:val="28"/>
          <w:szCs w:val="28"/>
          <w:lang w:eastAsia="en-US"/>
        </w:rPr>
        <w:t>03.12</w:t>
      </w:r>
      <w:r w:rsidR="00DF35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3D88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2012 г.</w:t>
      </w:r>
    </w:p>
    <w:p w:rsidR="00086835" w:rsidRDefault="00D22A45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ОАО «Тюменская домостроительная компания» в своих письменных пояснениях заявило, что 23.08.2012 г. общество заключило договор </w:t>
      </w:r>
      <w:r w:rsidR="00D32345">
        <w:rPr>
          <w:rFonts w:ascii="Times New Roman" w:eastAsia="Calibri" w:hAnsi="Times New Roman" w:cs="Times New Roman"/>
          <w:sz w:val="28"/>
          <w:szCs w:val="28"/>
          <w:lang w:eastAsia="en-US"/>
        </w:rPr>
        <w:t>№ 133 с ООО «</w:t>
      </w:r>
      <w:proofErr w:type="spellStart"/>
      <w:r w:rsidR="00D32345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="00D323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C1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gramStart"/>
      <w:r w:rsidR="006C109D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="006C1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условиями которого сторонами была согласована заявка на размещение рекламе и макеты рекламного модуля. Согласно платежным поручениям ООО «ТДСК» была произведена оплата за размещение рекламы</w:t>
      </w:r>
      <w:r w:rsidR="000868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77F4" w:rsidRDefault="00086835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 «ТДСК» считает, что в рассматриваемой рекламе не содержится рекламы банковских, финансовых услуг</w:t>
      </w:r>
      <w:r w:rsidR="007F77F4">
        <w:rPr>
          <w:rFonts w:ascii="Times New Roman" w:eastAsia="Calibri" w:hAnsi="Times New Roman" w:cs="Times New Roman"/>
          <w:sz w:val="28"/>
          <w:szCs w:val="28"/>
          <w:lang w:eastAsia="en-US"/>
        </w:rPr>
        <w:t>, и, соответственно, признаков правонарушения.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F77F4">
        <w:rPr>
          <w:rFonts w:ascii="Times New Roman" w:eastAsia="Calibri" w:hAnsi="Times New Roman" w:cs="Times New Roman"/>
          <w:sz w:val="28"/>
          <w:szCs w:val="28"/>
          <w:lang w:eastAsia="en-US"/>
        </w:rPr>
        <w:t>Из текста рассматриваемой рекламы невозможно сделать вывод о том, что в ней присутствует услуга по предоставлению ипотечного кредитования какой-либо банковской организацией, так как в тексте присутствует только  слово «ипотека», которое согласно действующему законодательству РФ, не является формой кредита или какой – либо финансовой услугой, а относится лишь к способу обеспечения обязательства и является залогом недвижимости при совершении сделок.</w:t>
      </w:r>
      <w:proofErr w:type="gramEnd"/>
    </w:p>
    <w:p w:rsidR="00BC56F3" w:rsidRDefault="007F77F4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Ипотека является одной из форм залога, при которой закладываемое имущество остается в собственности должника и не может быть отнесена  ни по одному из признаков</w:t>
      </w:r>
      <w:r w:rsidR="00BC5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определенных Федеральным законом от 26.07.206 г. № 135 – ФЗ «О защите конкуренции». В соответствии со ст. 329, 334 ГК РФ, Федеральным законом от 16.07.1988 г. № 102- ФЗ «Об ипотеке», ипотека (залог недвижимости), является способом обеспечения исполнения обязательства. </w:t>
      </w:r>
    </w:p>
    <w:p w:rsidR="004A50A3" w:rsidRDefault="00BC56F3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</w:t>
      </w:r>
      <w:r w:rsidRPr="0002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образом, слово «ипотека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C1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контексте рассматриваемой рекламы не определяет ее как способ получения ипотечного кредита для покупки недвижимости, а определяет ее как способ обеспечения обязательств по оплате при покупке недвижимого имущества, следовательно, реклама указанного содержания не является рекламой финансовых услуг. Более того, в рассматриваемой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рекламе рекламируется не кредитование, а ипотека, что и было учтено рекламораспространителем при приеме макета модуля рекламы. Так квартиры ОАО «ТДСК», подлежащие продаже по договорам купли-продажи, могут быть заложены по договору об ипотеке, о чем </w:t>
      </w:r>
      <w:r w:rsidR="00D12305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 рекламы словом «ипотека».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 из спорной рекламы не следует, что слово ипотека относится к финансовым (кредитным) отношениям, так как </w:t>
      </w:r>
      <w:r w:rsidR="00D1230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ссылки на конкретные </w:t>
      </w:r>
      <w:r w:rsidR="00D12305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кредитные продукты и их характеристики. При этом сама по себе ипотека подразумевает залоговое правоотношение относительно объекта недвижимости  между собственником объекта недвижимости и между любым иным лицом, в том числе продавцом объекта недвижимости.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D12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озникновение ипотеки относительно объекта </w:t>
      </w:r>
      <w:r w:rsidR="004A50A3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недвижимости</w:t>
      </w:r>
      <w:r w:rsidR="00D12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свидетельствует </w:t>
      </w:r>
      <w:r w:rsidR="004A5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4A50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возникновении у собственника объекта недвижимости каких-либо отношений  по оказанию финансовых услуг. Таким образом</w:t>
      </w:r>
      <w:r w:rsidR="00C6055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A5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текста рекламы невозможно сделать вывод о том, что в ней присутствует такой объект рекламирования, как финансовая услуга.</w:t>
      </w:r>
    </w:p>
    <w:p w:rsidR="004A50A3" w:rsidRDefault="004A50A3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Рассматриваемая реклама направлена на доведение до потребителей сведений о возможности воспользоваться объектом рекламирования  (заключить договор купли-продажи квартиры), как при наличии у потребителя необходимой суммой денежных средств, так и в отсутствии полной стоимости приобретаемой квартиры, но при условии залога, как средства обеспечения обязательств по полной оплате квартиры, а именно, ипотеки, возникающей в силу закона в пользу продавца согласно п. 488 ГК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РФ.</w:t>
      </w:r>
      <w:r w:rsidR="00204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 рекламного объявления не содержит информации о предложении покупателям использовать при расчетах за оплату квартиры финансовые услуги в виде определенной банковской схемы оплаты либо иные финансовые инструменты.</w:t>
      </w:r>
    </w:p>
    <w:p w:rsidR="00D12305" w:rsidRDefault="0020431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финансовые услуги не являются видом деятельности ОАО «ТДСК», как крупного застройщика г. Тюмени, а целью указанной рекламы является продажа и про</w:t>
      </w:r>
      <w:r w:rsidR="00C91B4D">
        <w:rPr>
          <w:rFonts w:ascii="Times New Roman" w:eastAsia="Calibri" w:hAnsi="Times New Roman" w:cs="Times New Roman"/>
          <w:sz w:val="28"/>
          <w:szCs w:val="28"/>
          <w:lang w:eastAsia="en-US"/>
        </w:rPr>
        <w:t>движение на рынке товара – объектов недвижимости  (квартир), построенных ОАО «ТДСК», а не реклама банковских услуг  или финансовых услуг ОАО «ТДСК», а также, при размещении слово «ипотека» не является приоритетным элементом  в данной рекламе и целью рекламирования.</w:t>
      </w:r>
      <w:proofErr w:type="gramEnd"/>
    </w:p>
    <w:p w:rsidR="00C91B4D" w:rsidRDefault="00C91B4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рассматриваемая реклама ОАО «ТДСК» не может рассматриваться как реклама финансовой услуги, в связи, с чем не нарушает требования части 1 статьи 28 Закона о рекламе. </w:t>
      </w:r>
    </w:p>
    <w:p w:rsidR="00D47EC5" w:rsidRDefault="00AC3A6C" w:rsidP="00C91B4D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своих письменных пояснениях заявило, </w:t>
      </w:r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в тексте рассматриваемой рекламы «Ипотека от всех банков г. Тюмени </w:t>
      </w:r>
      <w:r w:rsidR="00D47EC5" w:rsidRPr="00D47EC5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» размещена звездочка – ссылка на сайт ОАО «ТДСК», где можно посмотреть полный перечень банков, а также размещена более подробная информация о банках, предоставляющих ипотеку. Макет рассматриваемой рекламы был изготовлен и п</w:t>
      </w:r>
      <w:r w:rsidR="00E001DD">
        <w:rPr>
          <w:rFonts w:ascii="Times New Roman" w:eastAsia="Calibri" w:hAnsi="Times New Roman" w:cs="Times New Roman"/>
          <w:sz w:val="28"/>
          <w:szCs w:val="28"/>
          <w:lang w:eastAsia="en-US"/>
        </w:rPr>
        <w:t>ре</w:t>
      </w:r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001D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 ОАО «ТДСК» и размещался на основании договора на размещение рекламно-информационных материалов. Общество считает, что макет рассматриваемой реклам</w:t>
      </w:r>
      <w:r w:rsidR="00E001D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, если и содержит  нарушение условий части 1 статьи 28 Закона о рекламе, то совершенно незначительные и не вводящие потребителей в заблуждение. Макет не влияет на принятие решения потребителем в целом, а носит только лишь ознакомительный характер. В части 1 статьи 28 Закона о рекламе не прописано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какой форме (логотип, картинка, текст и т.п.) должно быть указано это наименование, поэтом</w:t>
      </w:r>
      <w:proofErr w:type="gramStart"/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у ООО</w:t>
      </w:r>
      <w:proofErr w:type="gramEnd"/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="00D47EC5">
        <w:rPr>
          <w:rFonts w:ascii="Times New Roman" w:eastAsia="Calibri" w:hAnsi="Times New Roman" w:cs="Times New Roman"/>
          <w:sz w:val="28"/>
          <w:szCs w:val="28"/>
          <w:lang w:eastAsia="en-US"/>
        </w:rPr>
        <w:t>» допустил эту незначительную ошибку.</w:t>
      </w:r>
    </w:p>
    <w:p w:rsidR="007A1F19" w:rsidRDefault="00D47EC5" w:rsidP="00C91B4D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рассмотрения дела, 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состоявшегося 03.12.2012 г.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стороны свои доводы, изложенные в письменных пояснениях, подтвердили полностью.  </w:t>
      </w:r>
    </w:p>
    <w:p w:rsidR="00D22410" w:rsidRPr="009A36C4" w:rsidRDefault="00D2241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Определением № Р12/22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-02, рассмотрение дела было отложено на 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14.01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необходимостью получения дополнител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ьных 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и 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доказательств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7884" w:rsidRPr="009A36C4" w:rsidRDefault="00D2241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</w:t>
      </w:r>
      <w:r w:rsidR="006078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состоявшееся 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6078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01.</w:t>
      </w:r>
      <w:r w:rsidR="00E001DD">
        <w:rPr>
          <w:rFonts w:ascii="Times New Roman" w:eastAsia="Calibri" w:hAnsi="Times New Roman" w:cs="Times New Roman"/>
          <w:sz w:val="28"/>
          <w:szCs w:val="28"/>
          <w:lang w:eastAsia="en-US"/>
        </w:rPr>
        <w:t>2013</w:t>
      </w:r>
      <w:r w:rsidR="0060788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представитель лица, в действиях которого усматриваются признаки нарушения законодательства о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рекламе - ООО «</w:t>
      </w:r>
      <w:proofErr w:type="spell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не явился, </w:t>
      </w:r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</w:t>
      </w:r>
      <w:r w:rsidR="00E8706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надлежащим образом, о чем свидетельствует почтов</w:t>
      </w:r>
      <w:r w:rsidR="00895C8B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C8B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6250485682</w:t>
      </w:r>
      <w:r w:rsidR="007A1F19">
        <w:rPr>
          <w:rFonts w:ascii="Times New Roman" w:eastAsia="Calibri" w:hAnsi="Times New Roman" w:cs="Times New Roman"/>
          <w:sz w:val="28"/>
          <w:szCs w:val="28"/>
          <w:lang w:eastAsia="en-US"/>
        </w:rPr>
        <w:t>3368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Истребованные определением документы представлены в срок. </w:t>
      </w:r>
    </w:p>
    <w:p w:rsidR="00DF4906" w:rsidRDefault="00E369D5" w:rsidP="00DF4906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рассмотрение  дела в отсутствии сторон возможно в случаях, если имеются данные об их своевременном извещении</w:t>
      </w:r>
      <w:r w:rsidR="00861F1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месте и времени рассмотрения дела  и если от них не поступило мотивированное ходатайство об отложении рассмотрения </w:t>
      </w:r>
      <w:r w:rsidR="00611349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дела или указанное ходатайство не удовлетворено антимонопольным органом.</w:t>
      </w:r>
      <w:proofErr w:type="gramEnd"/>
      <w:r w:rsidR="00611349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принято решение о рассмотрении дела в отсутствие представителя ООО «</w:t>
      </w:r>
      <w:proofErr w:type="spellStart"/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</w:t>
      </w:r>
      <w:proofErr w:type="spellEnd"/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лица, в действиях которого усматриваются признаки нарушения законодательства о рекламе. </w:t>
      </w:r>
    </w:p>
    <w:p w:rsidR="00BB28C7" w:rsidRDefault="0024361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представленных </w:t>
      </w:r>
      <w:r w:rsidR="00BB28C7">
        <w:rPr>
          <w:rFonts w:ascii="Times New Roman" w:eastAsia="Calibri" w:hAnsi="Times New Roman" w:cs="Times New Roman"/>
          <w:sz w:val="28"/>
          <w:szCs w:val="28"/>
          <w:lang w:eastAsia="en-US"/>
        </w:rPr>
        <w:t>к рассмотрению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дела, состоявшегося </w:t>
      </w:r>
      <w:r w:rsidR="00B17929" w:rsidRPr="00B17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14.01.2013 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0113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490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B28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 w:rsidR="00BB28C7">
        <w:rPr>
          <w:rFonts w:ascii="Times New Roman" w:eastAsia="Calibri" w:hAnsi="Times New Roman" w:cs="Times New Roman"/>
          <w:sz w:val="28"/>
          <w:szCs w:val="28"/>
          <w:lang w:eastAsia="en-US"/>
        </w:rPr>
        <w:t>ТДСК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» пояснений с</w:t>
      </w:r>
      <w:r w:rsidR="00BB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ледует, что общество не может предоставить сведения о банках - партнерах, по причине отсутствия договоров и соглашений с кредитными организациями. Реализация квартир по программе «Военная ипотека» осуществляется в рамках </w:t>
      </w:r>
      <w:r w:rsidR="00436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жилья военнослужащим, по данной программе ОАО «ТДСК» заключает договоры купли-продажи квартир, по условиям которых возникает залог (ипотека) данной квартиры. </w:t>
      </w:r>
    </w:p>
    <w:p w:rsidR="00BB28C7" w:rsidRDefault="004368E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ОАО «ТДСК» заключает договоры купли-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прожаи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квартир как при полной оплате Покупателем цены квартиры на момент заключения договора купли-продажи, так 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отсутсвие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полной оплаты стоимости приобретаемой квартиры на момент заключения договора купли-продажи, но при условии возникновения залога, как средства обеспечения исполнения обязательства по полной оплате квартиры, а именно, ипотеки, возникающей в силу закона в 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пользу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родавца согласно пункту 5 статьи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488 ГК РФ.</w:t>
      </w:r>
    </w:p>
    <w:p w:rsidR="004368ED" w:rsidRDefault="004368E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о данном залоге квартиры (ипотеки) в пользу Продавца могут быть отражены в договоре купли-продажи квартиры, а могут быть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прямо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 указаны в тексте договора, а приняты по умолчанию сторонами и регистрирующим органом, руководствуясь нормами пункта 5 статьи 488 ГК, согласно которому если иное не предусмотрено договором купли-продажи, с момента передачи товара Покупателю и до его полной оплаты товар,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проданный в кредит, признается находящемся в залоге у Продавца для обеспечения исполнения Покупателем его обязанности по оплате товара.</w:t>
      </w:r>
      <w:proofErr w:type="gramEnd"/>
    </w:p>
    <w:p w:rsidR="004368ED" w:rsidRDefault="004368E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большинстве случаев </w:t>
      </w:r>
      <w:r w:rsidR="007E5C51">
        <w:rPr>
          <w:rFonts w:ascii="Times New Roman" w:eastAsia="Calibri" w:hAnsi="Times New Roman" w:cs="Times New Roman"/>
          <w:sz w:val="28"/>
          <w:szCs w:val="28"/>
          <w:lang w:eastAsia="en-US"/>
        </w:rPr>
        <w:t>в договоре купли-продажи квартир с использованием кредитных средств, заключаемых ОАО «ТДСК» - Продавцом и Покупателем, в которых предусмотрена рассрочка платежа, т.е., оплата полной цены договора осуществляется после государственной  регистрации, либо после сдачи документов на государственную регистрацию договора купли-продажи, условие о возникновении залога (ипотеки) в пользу Продавца (ОАО «ТДСК») согласно пункта 5 статьи 488 ГК РФ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E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возникает по</w:t>
      </w:r>
      <w:proofErr w:type="gramEnd"/>
      <w:r w:rsidR="007E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умолчанию (в силу закона), при этом регистрирующий орган осуществляет регистрацию залога как в пользу Продавца (ОАО «ТДСК»), так и в пользу банка, предоставляющего кредит на покупку квартиры. </w:t>
      </w:r>
    </w:p>
    <w:p w:rsidR="007E5C51" w:rsidRDefault="007E5C5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Договор залога ОАО «ТДСК», как П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родавец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квартир с рассрочкой платежа, не заключает с Покупателями, так как залог квартиры возникает в пользу Продавца в силу закона, и, 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заключение отдельного договора залога не требуется, а залог регистрируется согласно условиям договора купли-продажи квартиры, предусматривающим оплату квартиры после ее передачи Покупателю.</w:t>
      </w:r>
    </w:p>
    <w:p w:rsidR="007E5C51" w:rsidRDefault="007E5C5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регистрации данного залога  (ипотеки) </w:t>
      </w:r>
      <w:r w:rsidR="00B0173D">
        <w:rPr>
          <w:rFonts w:ascii="Times New Roman" w:eastAsia="Calibri" w:hAnsi="Times New Roman" w:cs="Times New Roman"/>
          <w:sz w:val="28"/>
          <w:szCs w:val="28"/>
          <w:lang w:eastAsia="en-US"/>
        </w:rPr>
        <w:t>квартиры в пользу банка и Продавца (ОАО «ТДСК»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017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свидетельствуют отметки регистрирующего органа  (оттиски печати) на договорах купли-продажи, а именно договор купли-продажи от 08.08.2012 № 711п, от 14.12.2012 г. № 1333п, от 10.08.2012 № 727п., от 14.02.2012 г</w:t>
      </w:r>
      <w:proofErr w:type="gramStart"/>
      <w:r w:rsidR="00B017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имеются в материалах дела).</w:t>
      </w:r>
    </w:p>
    <w:p w:rsidR="00B0173D" w:rsidRDefault="00B0173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ОАО «ТДСК» (Продавец) после полной оплаты Покупателем приобретаемой квартиры подает заявление в регистрирующий орган о прекращении указанных обременений (ипотеки), возникающих в пользу Продавца согласно пункту 5 статьи 488 ГК РФ (копия расписки о прекращении обременения данного залога от 27.12.2012</w:t>
      </w:r>
      <w:r w:rsidR="008F4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F45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4506" w:rsidRDefault="008F4506" w:rsidP="008F4506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услуги не являются видом деятельности ОАО «ТДСК», а целью указанной рекламы является продажа и продвижение на рынке товара – объектов недвижимости  (квартир), построенных ОАО «ТДСК», а не реклама банковских или финансовых услуг ОАО «ТДСК», а также при размещении данной рекламы не преследовалась цель рекламирования финансовых (банковских)  услуг, а слово «ипотека» не является приоритетным элементом в данной рекламе и целью рекламирования.</w:t>
      </w:r>
      <w:proofErr w:type="gramEnd"/>
    </w:p>
    <w:p w:rsidR="008F4506" w:rsidRDefault="008F4506" w:rsidP="008F4506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рассматриваемая реклама не может рассматриваться как реклама финансовых услуг,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связи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чем ОАО «ТДСК» не нарушает  требования части 1 статьи 28 Закона о рекламе, и, следовательно, данная реклама не подлежит признанию ненадлежащей.  </w:t>
      </w:r>
    </w:p>
    <w:p w:rsidR="002D5C8E" w:rsidRPr="009A36C4" w:rsidRDefault="009C0FE2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</w:t>
      </w:r>
      <w:r w:rsidR="000D4EF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</w:t>
      </w:r>
      <w:r w:rsidR="008F4506">
        <w:rPr>
          <w:rFonts w:ascii="Times New Roman" w:eastAsia="Calibri" w:hAnsi="Times New Roman" w:cs="Times New Roman"/>
          <w:sz w:val="28"/>
          <w:szCs w:val="28"/>
          <w:lang w:eastAsia="en-US"/>
        </w:rPr>
        <w:t>ТДСК</w:t>
      </w:r>
      <w:r w:rsidR="00AA24E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 доводы, изложенные в письменных пояснениях</w:t>
      </w:r>
      <w:r w:rsidR="00E055EC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D4EF0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поддержал в полном объеме</w:t>
      </w:r>
      <w:r w:rsidR="00C122D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2C83" w:rsidRPr="009A36C4" w:rsidRDefault="00275A8A" w:rsidP="001E6CF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Рассмотрев материалы, представленные лиц</w:t>
      </w:r>
      <w:r w:rsidR="009C0FE2" w:rsidRPr="009A36C4">
        <w:rPr>
          <w:rFonts w:ascii="Times New Roman" w:hAnsi="Times New Roman" w:cs="Times New Roman"/>
          <w:sz w:val="28"/>
          <w:szCs w:val="28"/>
        </w:rPr>
        <w:t>ами,</w:t>
      </w:r>
      <w:r w:rsidRPr="009A36C4">
        <w:rPr>
          <w:rFonts w:ascii="Times New Roman" w:hAnsi="Times New Roman" w:cs="Times New Roman"/>
          <w:sz w:val="28"/>
          <w:szCs w:val="28"/>
        </w:rPr>
        <w:t xml:space="preserve"> в действиях котор</w:t>
      </w:r>
      <w:r w:rsidR="009C0FE2" w:rsidRPr="009A36C4">
        <w:rPr>
          <w:rFonts w:ascii="Times New Roman" w:hAnsi="Times New Roman" w:cs="Times New Roman"/>
          <w:sz w:val="28"/>
          <w:szCs w:val="28"/>
        </w:rPr>
        <w:t>ых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содержатся признаки нарушения законодательства о рекламе, Комиссия пришла к следующим выводам.</w:t>
      </w:r>
    </w:p>
    <w:p w:rsidR="00945E8D" w:rsidRPr="009A36C4" w:rsidRDefault="00753B9A" w:rsidP="004E11C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статье 3 Закона о рекламе,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 </w:t>
      </w:r>
      <w:proofErr w:type="gramStart"/>
      <w:r w:rsidRPr="009A36C4">
        <w:rPr>
          <w:rFonts w:ascii="Times New Roman" w:hAnsi="Times New Roman" w:cs="Times New Roman"/>
          <w:sz w:val="28"/>
          <w:szCs w:val="28"/>
        </w:rP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ненадлежащая реклама - реклама, не соответствующая требованиям законодательства Российской Федерации. </w:t>
      </w:r>
    </w:p>
    <w:p w:rsidR="004E11C1" w:rsidRPr="009A36C4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Таким образом, рассматриваемая информация является рекламой, поскольку отвечает всем требованиям, предъявляемым к рекламе.</w:t>
      </w:r>
    </w:p>
    <w:p w:rsidR="00A80B93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Рассматриваемая  реклама содержит </w:t>
      </w:r>
      <w:r w:rsidR="000113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A36C4">
        <w:rPr>
          <w:rFonts w:ascii="Times New Roman" w:hAnsi="Times New Roman" w:cs="Times New Roman"/>
          <w:sz w:val="28"/>
          <w:szCs w:val="28"/>
        </w:rPr>
        <w:t>объект</w:t>
      </w:r>
      <w:r w:rsidR="00011377">
        <w:rPr>
          <w:rFonts w:ascii="Times New Roman" w:hAnsi="Times New Roman" w:cs="Times New Roman"/>
          <w:sz w:val="28"/>
          <w:szCs w:val="28"/>
        </w:rPr>
        <w:t>ы</w:t>
      </w:r>
      <w:r w:rsidRPr="009A36C4">
        <w:rPr>
          <w:rFonts w:ascii="Times New Roman" w:hAnsi="Times New Roman" w:cs="Times New Roman"/>
          <w:sz w:val="28"/>
          <w:szCs w:val="28"/>
        </w:rPr>
        <w:t xml:space="preserve"> рекламирования</w:t>
      </w:r>
      <w:r w:rsidR="00083A60" w:rsidRPr="009A36C4">
        <w:rPr>
          <w:rFonts w:ascii="Times New Roman" w:hAnsi="Times New Roman" w:cs="Times New Roman"/>
          <w:sz w:val="28"/>
          <w:szCs w:val="28"/>
        </w:rPr>
        <w:t>:</w:t>
      </w:r>
      <w:r w:rsidR="00011377">
        <w:rPr>
          <w:rFonts w:ascii="Times New Roman" w:hAnsi="Times New Roman" w:cs="Times New Roman"/>
          <w:sz w:val="28"/>
          <w:szCs w:val="28"/>
        </w:rPr>
        <w:t xml:space="preserve"> </w:t>
      </w:r>
      <w:r w:rsidR="00A80B93">
        <w:rPr>
          <w:rFonts w:ascii="Times New Roman" w:hAnsi="Times New Roman" w:cs="Times New Roman"/>
          <w:sz w:val="28"/>
          <w:szCs w:val="28"/>
        </w:rPr>
        <w:t>жилой комплекс «</w:t>
      </w:r>
      <w:proofErr w:type="spellStart"/>
      <w:r w:rsidR="00A80B93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A80B93">
        <w:rPr>
          <w:rFonts w:ascii="Times New Roman" w:hAnsi="Times New Roman" w:cs="Times New Roman"/>
          <w:sz w:val="28"/>
          <w:szCs w:val="28"/>
        </w:rPr>
        <w:t>», возможности покупки, в том числе</w:t>
      </w:r>
      <w:r w:rsidR="00025492">
        <w:rPr>
          <w:rFonts w:ascii="Times New Roman" w:hAnsi="Times New Roman" w:cs="Times New Roman"/>
          <w:sz w:val="28"/>
          <w:szCs w:val="28"/>
        </w:rPr>
        <w:t>,</w:t>
      </w:r>
      <w:r w:rsidR="00A80B93">
        <w:rPr>
          <w:rFonts w:ascii="Times New Roman" w:hAnsi="Times New Roman" w:cs="Times New Roman"/>
          <w:sz w:val="28"/>
          <w:szCs w:val="28"/>
        </w:rPr>
        <w:t xml:space="preserve"> ипотека от всех банков Тюмени</w:t>
      </w:r>
      <w:r w:rsidR="00025492">
        <w:rPr>
          <w:rFonts w:ascii="Times New Roman" w:hAnsi="Times New Roman" w:cs="Times New Roman"/>
          <w:sz w:val="28"/>
          <w:szCs w:val="28"/>
        </w:rPr>
        <w:t>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 о рекламе является составной частью антимонопольного законодательства. Соответственно, для положений Федерального закона «О рекламе» возможно применение понятий и терминов, установленных в Федеральном законе «О защите конкуренции».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необходимо учитывать, что Федеральный закон «О рекламе» является нормативным актом, содержащим нормы, специальные по отношению к положениям антимонопольного законодательства. Соответственно, в случае возможности применения к одним и тем же правоотношениям норм общего и специального законодательства, подлежат применению именно специальные нормы Федерального закона «О рекламе».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пункту 2 статьи 4 Федерального закона  «О защите конкуренции» №</w:t>
      </w:r>
      <w:r w:rsidR="00611349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135-ФЗ от 26.07.2006 г. (далее -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Закон о защите конкуренции), под финансовой услугой понимается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  <w:proofErr w:type="gramEnd"/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согласно Федеральному закону «О защите конкуренции» под финансовую услугу подпадают конкретные услуги, прямо указанные в данном определении, а также иные услуги, связанные с привлечением, размещением денежных средств, но только в случае, если они оказываются финансовой организацией. При этом перечень финансовых организаций содержится в пункте 6 статьи 4 Федерального закона «О защите конкуренции». Данный перечень является закрытым.</w:t>
      </w:r>
    </w:p>
    <w:p w:rsidR="00886234" w:rsidRPr="009A36C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основным содержательным признаком отнесения той или иной услуги к финансовой, указанным в пункте 2 статьи 4 Закона о защите конкуренции, является существо осуществляемой деятельности – то есть привлечение или размещение денежных средств  физических и юридических лиц, либо одновременное привлечение и размещение таких денежных средств.</w:t>
      </w:r>
      <w:proofErr w:type="gramEnd"/>
    </w:p>
    <w:p w:rsidR="00665D88" w:rsidRPr="009A36C4" w:rsidRDefault="00E77A1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части 1 статьи 819 </w:t>
      </w:r>
      <w:r w:rsidR="002F7D55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</w:t>
      </w:r>
      <w:r w:rsidR="00E309E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860C91" w:rsidRPr="009A36C4" w:rsidRDefault="00860C91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статьям 1,2,3 Федерального закона от 16.07.1998 г. № 102-ФЗ «Об ипотеке (залоге имущества)», ипотека представляет собой способ обеспечения обязательств – уплату залогодержателю основной суммы долга по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E77C34" w:rsidRDefault="00B64E3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положение вышеуказанных норм и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рассматриваемой рекламы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следует, что под ипотекой в рассматриваемом случае следует понимать долгосрочный ипотечный жилищный кредит – кредит или заем, предоставляемый банком (кредитной организацией) для приобретения жилья под залог приобретаемого жилья в ка</w:t>
      </w:r>
      <w:r w:rsidR="0002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честве обеспечения обязательств, поскольку используется фраза, что ипотека </w:t>
      </w:r>
      <w:r w:rsidR="007D018B">
        <w:rPr>
          <w:rFonts w:ascii="Times New Roman" w:eastAsia="Calibri" w:hAnsi="Times New Roman" w:cs="Times New Roman"/>
          <w:sz w:val="28"/>
          <w:szCs w:val="28"/>
          <w:lang w:eastAsia="en-US"/>
        </w:rPr>
        <w:t>именно от банков-партнеров.</w:t>
      </w:r>
    </w:p>
    <w:p w:rsidR="00E622CD" w:rsidRPr="009A36C4" w:rsidRDefault="00E622CD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Международному кодексу рекламной практики под потребителем рекламы понимается «любое лицо, которому адресуется реклама или которого она сможет достичь, вне зависимости о того, является ли оно конечным потребителем, торгующим субъектом или пользователем».</w:t>
      </w:r>
    </w:p>
    <w:p w:rsidR="00E622CD" w:rsidRDefault="00E50D0A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</w:t>
      </w:r>
      <w:r w:rsidR="00E622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экономической целью размещения рекламы является продвижение и продажа товара (работ, услуг) оптовому покупателю и конечному потребителю. </w:t>
      </w:r>
    </w:p>
    <w:p w:rsidR="00E622CD" w:rsidRDefault="00E622CD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рассматриваемом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рассматриваемой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рекламы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следует,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адресована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неопределенному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кругу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действительно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направлена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такого товара, как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жилой комплекс «</w:t>
      </w:r>
      <w:proofErr w:type="spellStart"/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Малахово</w:t>
      </w:r>
      <w:proofErr w:type="spellEnd"/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и возможность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ипотечного кредита на приобретение объекта недвижимости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данном жилом комплексе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из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буквального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восприятия текста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рекламы следует,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</w:t>
      </w:r>
      <w:r w:rsidR="007D018B">
        <w:rPr>
          <w:rFonts w:ascii="Times New Roman" w:eastAsia="Calibri" w:hAnsi="Times New Roman" w:cs="Times New Roman"/>
          <w:sz w:val="28"/>
          <w:szCs w:val="28"/>
          <w:lang w:eastAsia="en-US"/>
        </w:rPr>
        <w:t>при покупке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недвижимости можно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, в случае необходимости,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получить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кредитования в различны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>партнер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ОАО «ТДСК»</w:t>
      </w:r>
      <w:r w:rsidR="00640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E50D0A" w:rsidRDefault="006404AD" w:rsidP="007D018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елью рассматриваемой рекламы является не т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олько формирование и поддержание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интереса потребителей лишь к </w:t>
      </w:r>
      <w:r w:rsidR="00E77C3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одному 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объекту рекламирования – 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жило</w:t>
      </w:r>
      <w:r w:rsidR="007D018B">
        <w:rPr>
          <w:rFonts w:ascii="Times New Roman" w:eastAsia="Calibri" w:hAnsi="Times New Roman" w:cs="Times New Roman"/>
          <w:sz w:val="28"/>
          <w:szCs w:val="28"/>
          <w:lang w:eastAsia="en-US"/>
        </w:rPr>
        <w:t>му комплексу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Малахово</w:t>
      </w:r>
      <w:proofErr w:type="spellEnd"/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>», застройщиком которого является ОАО «ТДСК»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, но и привлечение внимания потенциальных заемщиков к</w:t>
      </w:r>
      <w:r w:rsidR="007D0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возможности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50D0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ипотечного кредита</w:t>
      </w:r>
      <w:r w:rsidR="00A80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приобретение объекта недвижимости в указанном жилом комплексе</w:t>
      </w:r>
      <w:r w:rsidR="007D0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банков-партнёров ОАО «ТДСК».</w:t>
      </w:r>
    </w:p>
    <w:p w:rsidR="007D018B" w:rsidRDefault="007D018B" w:rsidP="007D018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 дела ОАО «ТДСК» не представлено доказательств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общество берет в залог имущество 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принадлежащее другим лицам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покупке квартир. Вместе с тем, имеются доказательства, что с помощью банков-партнеров 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предоставляется ипотечный кредит при приобретении квартиры у ОАО «ТДСК».</w:t>
      </w:r>
    </w:p>
    <w:p w:rsidR="00E671CB" w:rsidRDefault="00E671CB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рассматриваемой рекламе речь идет только об ипотечном кредитовании, а не об «ипотеке» как способе обеспечения обязательств по следующим основаниям.</w:t>
      </w:r>
    </w:p>
    <w:p w:rsidR="003A0668" w:rsidRDefault="00E671CB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Так, в тексте рекламы указано: «Ипотека от всех банков Тюмени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…..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Полный перечень банков-партнеров уточняйте на сайте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671CB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E671C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dck</w:t>
      </w:r>
      <w:proofErr w:type="spellEnd"/>
      <w:r w:rsidRPr="00E671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proofErr w:type="gramStart"/>
      <w:r w:rsidR="00480C28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пояснений ОАО «ТДСК» следует, что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 смысла рассматриваемой рекламы, с учетом того, что это залог объекта недвижимости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приобретаемого в кредит, следует, что ипотеку, а именно залог в счет обеспечения обязательств </w:t>
      </w:r>
      <w:r w:rsidR="00480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предоставляют банки, которые по сути подобного обязательства должны быть приобретателями имущества, а лицо, которое получает такой залог (ипотеку), </w:t>
      </w:r>
      <w:r w:rsidR="00480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выдает банку кредит под данное обязательство.</w:t>
      </w:r>
      <w:proofErr w:type="gramEnd"/>
      <w:r w:rsidR="00480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Следовательно, банки должны является покупателями</w:t>
      </w:r>
      <w:r w:rsidR="003A06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недвижимости, что противоречит смыслу самой рассматриваемой рекламы, целью которой является привлечение внимания потенциальных покупателей к приобретению квартир, в том числе с использованием ипотечного кредитования. </w:t>
      </w:r>
      <w:r w:rsidR="00522CDE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является рекламой  ипотеки, как финансовой услуги, а именно кредита.</w:t>
      </w:r>
    </w:p>
    <w:p w:rsidR="00966AB6" w:rsidRDefault="003A0668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№ 2 к акту осмотра сайта </w:t>
      </w:r>
      <w:hyperlink r:id="rId10" w:history="1"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t</w:t>
        </w:r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proofErr w:type="spellStart"/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dck</w:t>
        </w:r>
        <w:proofErr w:type="spellEnd"/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B17929" w:rsidRPr="0091520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06.12.2012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скриншоту подраздела «Ипотека» раздела «Квартиры»</w:t>
      </w:r>
      <w:r w:rsidR="00A03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указанный подраздел содержит следующую информацию: «Ипотечное кредитование – это получение кредита на покупку недвижимости. </w:t>
      </w:r>
      <w:r w:rsidR="00A0375A" w:rsidRPr="00A03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Ип</w:t>
      </w:r>
      <w:r w:rsidR="00A03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A0375A" w:rsidRPr="00A03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текой</w:t>
      </w:r>
      <w:r w:rsidR="00A03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называют кредит,</w:t>
      </w:r>
      <w:r w:rsidR="00A03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взятый под залог недвижимости. Приобретаемая недвижимость обеспечивает залоговое обязательство, которым является погашение кредита. С момента покупки приобретения по ипотеке недвижимость становится собственностью заемщика. Самые существенные характеристики кредита, по которым осуществляется выбор: срок кредитования и процентная ставка по кредиту. У ТДСК сложились прочные доверительные отношения со всеми банками, которые выдают ипотеку в Тюмени, предприятие аккредитовано в них как юридическое лицо. Стоит отметить, что готовое жилье, реализующееся по договору купли-продажи, в ТДСК юридически оформлено как вторичное и находится в собственности компании. Это означает, что при оформлении кредита у покупателя 100% обеспечение и ему проще получить ипотеку под меньший процент.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3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Предлагаем Вашему вниманию основную контактную информацию по банкам-партнерам, предоставляющим ипотеку в г. Тюмени……». Как видно из изложенного, речь идет именно об ипотечном кредитовании как способе приобретения объекта недвижимости, а не об «ипотеке» </w:t>
      </w:r>
      <w:r w:rsidR="0052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(залоге) </w:t>
      </w:r>
      <w:r w:rsidR="00A0375A">
        <w:rPr>
          <w:rFonts w:ascii="Times New Roman" w:eastAsia="Calibri" w:hAnsi="Times New Roman" w:cs="Times New Roman"/>
          <w:sz w:val="28"/>
          <w:szCs w:val="28"/>
          <w:lang w:eastAsia="en-US"/>
        </w:rPr>
        <w:t>как способе обеспечения обязательства</w:t>
      </w:r>
      <w:r w:rsidR="00522CD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03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6AB6" w:rsidRPr="009A36C4">
        <w:rPr>
          <w:rFonts w:ascii="Times New Roman" w:hAnsi="Times New Roman" w:cs="Times New Roman"/>
          <w:sz w:val="28"/>
          <w:szCs w:val="28"/>
        </w:rPr>
        <w:t>Таким образом</w:t>
      </w:r>
      <w:r w:rsidR="00860C91" w:rsidRPr="009A36C4">
        <w:rPr>
          <w:rFonts w:ascii="Times New Roman" w:hAnsi="Times New Roman" w:cs="Times New Roman"/>
          <w:sz w:val="28"/>
          <w:szCs w:val="28"/>
        </w:rPr>
        <w:t>,</w:t>
      </w:r>
      <w:r w:rsidR="00966AB6" w:rsidRPr="009A36C4">
        <w:rPr>
          <w:rFonts w:ascii="Times New Roman" w:hAnsi="Times New Roman" w:cs="Times New Roman"/>
          <w:sz w:val="28"/>
          <w:szCs w:val="28"/>
        </w:rPr>
        <w:t xml:space="preserve"> рассматриваемая реклама является </w:t>
      </w:r>
      <w:r w:rsidR="00522CDE">
        <w:rPr>
          <w:rFonts w:ascii="Times New Roman" w:hAnsi="Times New Roman" w:cs="Times New Roman"/>
          <w:sz w:val="28"/>
          <w:szCs w:val="28"/>
        </w:rPr>
        <w:t>и</w:t>
      </w:r>
      <w:r w:rsidR="00E77C3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966AB6" w:rsidRPr="009A36C4">
        <w:rPr>
          <w:rFonts w:ascii="Times New Roman" w:hAnsi="Times New Roman" w:cs="Times New Roman"/>
          <w:sz w:val="28"/>
          <w:szCs w:val="28"/>
        </w:rPr>
        <w:t>рекламой финансовой услуги – кредита</w:t>
      </w:r>
      <w:r w:rsidR="005657DA" w:rsidRPr="009A36C4">
        <w:rPr>
          <w:rFonts w:ascii="Times New Roman" w:hAnsi="Times New Roman" w:cs="Times New Roman"/>
          <w:sz w:val="28"/>
          <w:szCs w:val="28"/>
        </w:rPr>
        <w:t xml:space="preserve"> (ипотечного кредита)</w:t>
      </w:r>
      <w:r w:rsidR="00966AB6" w:rsidRPr="009A36C4">
        <w:rPr>
          <w:rFonts w:ascii="Times New Roman" w:hAnsi="Times New Roman" w:cs="Times New Roman"/>
          <w:sz w:val="28"/>
          <w:szCs w:val="28"/>
        </w:rPr>
        <w:t>.</w:t>
      </w:r>
    </w:p>
    <w:p w:rsidR="00715290" w:rsidRPr="009A36C4" w:rsidRDefault="00966AB6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части 1 статьи 28 Закона о рекламе, реклама банковских и иных финансовых услуг должна содержать наименование или имя лица, оказывающего эти услуги (для юридического лица – наименование, для индивидуального предпринимателя – фамилию, имя, отчество).</w:t>
      </w:r>
    </w:p>
    <w:p w:rsidR="005D1713" w:rsidRPr="009A36C4" w:rsidRDefault="005D1713" w:rsidP="00665D88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 </w:t>
      </w:r>
      <w:r w:rsidR="00275A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соответствующего наименования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предоставляющей финансовые услуги, является одной из гарантий соблюдения информационного права потребителей.</w:t>
      </w:r>
    </w:p>
    <w:p w:rsidR="00C45C9B" w:rsidRDefault="00C45C9B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силу ч. 1 ст. 54 </w:t>
      </w:r>
      <w:r w:rsidR="00E309EF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ГК РФ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юридическое лицо имеет свое наименование, содержащее указание на его организационно-правовую форму. Наименования некоммерческих организаций, а в предусмотренных законом случаях наименования коммерческих организаций должны содержать указание на характер деятельности юридического лица.</w:t>
      </w:r>
      <w:r w:rsidR="00275A8A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 части 3 статьи 54 Гражданского Кодекса РФ, наименование  и место нахождения юридического лица указывается в учредительных документах.</w:t>
      </w:r>
    </w:p>
    <w:p w:rsidR="009A36C4" w:rsidRPr="009A36C4" w:rsidRDefault="00966AB6" w:rsidP="009A36C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При указании в рекламе информации о предоставлении кредита без указания наименования финансовой организации или банка, будут нарушать</w:t>
      </w:r>
      <w:r w:rsidR="00975F6F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части 1 статьи 28 Закона о рекламе</w:t>
      </w:r>
      <w:r w:rsidR="009A36C4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53892" w:rsidRDefault="009A36C4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Комиссия, исследовав материалы дела, оценив рекламную информацию, пришла к выводу, что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ышеуказанной рекламе отсутствуют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оказывающ</w:t>
      </w:r>
      <w:r w:rsidR="00DF3DAD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поскольку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</w:t>
      </w:r>
      <w:r w:rsidR="00F5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информация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наименовании банков-партнеров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5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оказывающ</w:t>
      </w:r>
      <w:r w:rsidR="00522CDE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финансовые услуги, следовательно, противоречит части 1 статьи 28 Закона о рекламе.</w:t>
      </w:r>
    </w:p>
    <w:p w:rsidR="00180E27" w:rsidRDefault="00F53892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час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ти 1 статьи 28 Закона о рекламе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корреспондирует с нормой части 7 статьи 5 Закона о рекламе, в</w:t>
      </w:r>
      <w:r w:rsidR="00064A2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</w:t>
      </w:r>
      <w:r w:rsidR="00064A26"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  <w:proofErr w:type="gramEnd"/>
    </w:p>
    <w:p w:rsidR="006404AD" w:rsidRDefault="006404AD" w:rsidP="006404A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отсутствие в тексте рассматриваемой рекламы сведений о лицах, оказывающих финансовые услуги, искажает смысл информации. </w:t>
      </w:r>
    </w:p>
    <w:p w:rsidR="003F2437" w:rsidRDefault="00CA2CAD" w:rsidP="006404A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указанная в рекламе информация «Ипотека от всех банков в г. Тюмени» </w:t>
      </w:r>
      <w:r w:rsidR="003F2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дает потребителям рекламы верного, соответствующего действительности представления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>о лицах</w:t>
      </w:r>
      <w:r w:rsidR="00362E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предоставляющих ипотечные кредиты, а отсюда и об </w:t>
      </w:r>
      <w:r w:rsidR="003F2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условиях ипотечного кредитования,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отсутствие  </w:t>
      </w:r>
      <w:r w:rsidR="003F2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данной информации </w:t>
      </w:r>
      <w:r w:rsidR="003F2437">
        <w:rPr>
          <w:rFonts w:ascii="Times New Roman" w:eastAsia="Calibri" w:hAnsi="Times New Roman" w:cs="Times New Roman"/>
          <w:sz w:val="28"/>
          <w:szCs w:val="28"/>
          <w:lang w:eastAsia="en-US"/>
        </w:rPr>
        <w:t>вводит потенциальных клиентов в заблуждение</w:t>
      </w:r>
      <w:r w:rsidR="007D65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4B99" w:rsidRDefault="00712D54" w:rsidP="002E4B99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само содержание спорной рекламы подтверждает ее направленность на привлечение внимания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потенциальны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заемщиков именно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получению ипотечного кредита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Таким образом, в рекламе заявлено не конкурентное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преимущество общества в сфере </w:t>
      </w:r>
      <w:r w:rsidR="00CA2CAD">
        <w:rPr>
          <w:rFonts w:ascii="Times New Roman" w:eastAsia="Calibri" w:hAnsi="Times New Roman" w:cs="Times New Roman"/>
          <w:sz w:val="28"/>
          <w:szCs w:val="28"/>
          <w:lang w:eastAsia="en-US"/>
        </w:rPr>
        <w:t>продажи объектов недвижимости на рынке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>, а предложены также и услуги ипотечного кредитования.</w:t>
      </w:r>
    </w:p>
    <w:p w:rsidR="00F53892" w:rsidRDefault="00712D54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ассматриваемая реклама направлена на формирование у потребителей желания воспользоваться предоставляемой услугой. В таком случае, существенной является не только информация, привлекательная для  потребителя, но и информация, способная обмануть ожидания, сформированные у потребителя такой рекламой. </w:t>
      </w:r>
      <w:proofErr w:type="gramStart"/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Поэтому отсутствие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рекламе части существенной информации, в том числе о лице, предоставляющем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финансовую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приводит к искажению смысла  рекламы и способствует введению в заблуждение потребителей, имеющих намерение воспользоваться рекламируемым </w:t>
      </w:r>
      <w:r w:rsidR="0041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ипотечным 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кредитом,</w:t>
      </w:r>
      <w:r w:rsidR="002E4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относительно кредитных отношений и лиц, представляющих услуги в области ипотечного кредитования,</w:t>
      </w:r>
      <w:r w:rsidR="006B6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нарушает требования части 7 статьи 5 Закона о рекламе.</w:t>
      </w:r>
      <w:proofErr w:type="gramEnd"/>
    </w:p>
    <w:p w:rsidR="00180E27" w:rsidRDefault="00180E27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реклама не 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соответствует</w:t>
      </w:r>
      <w:r w:rsidR="00B13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части 7 статьи 5 Закона о рекламе, в связи с тем, что информация о лице, оказывающем финансовые услуги, является существенной,  поскольку определяет выбор потребителя.</w:t>
      </w:r>
    </w:p>
    <w:p w:rsidR="00D02DC5" w:rsidRDefault="00046DE8" w:rsidP="00046DE8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комиссией установлено, что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рассматриваемой рекламе у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казано: «Ипотека от всех банков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Тюмени». Для подтверждения информации, что объекты недвижимости, реализуемые ОАО «ТДСК»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быть приобретены по ипотечным про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граммам всех банков в г. Тюмени,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ОАО «ТДСК»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 запрошена информация о банках, предоставляющих ипотечное кредитование </w:t>
      </w:r>
      <w:r w:rsidR="00EA22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которых ОАО «ТДСК» аккредитовано или иным образом имеет партнерские </w:t>
      </w:r>
      <w:r w:rsidR="00EA22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отношения.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29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>днако данной информации предоставлено не было, поскольку, согласно письменным пояснения</w:t>
      </w:r>
      <w:r w:rsidR="00B1792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02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общества, каких либо соглашений о сотрудничестве с банками обществом не заключалось.</w:t>
      </w:r>
    </w:p>
    <w:p w:rsidR="00A13B6D" w:rsidRDefault="00D02DC5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ходе осмотра сайта ОАО «ТДСК», указанного в рассматриваемой рекламе: </w:t>
      </w:r>
      <w:hyperlink r:id="rId11" w:history="1"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t</w:t>
        </w:r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dck</w:t>
        </w:r>
        <w:proofErr w:type="spellEnd"/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7776E4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указано 20 банков, оказывающих финансовую услугу ипотечного кредитования, а согласно  сведениям, полученным 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Главно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Банка России по Тюменской области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(вх. № 10224 от 28.12.2012 г.)</w:t>
      </w:r>
      <w:r w:rsidR="00DB5B05">
        <w:rPr>
          <w:rFonts w:ascii="Times New Roman" w:eastAsia="Calibri" w:hAnsi="Times New Roman" w:cs="Times New Roman"/>
          <w:sz w:val="28"/>
          <w:szCs w:val="28"/>
          <w:lang w:eastAsia="en-US"/>
        </w:rPr>
        <w:t>, на территории г. Тюмени</w:t>
      </w:r>
      <w:r w:rsidR="00A1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 деятельность 7 банков и 35 филиалов 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</w:t>
      </w:r>
      <w:r w:rsidR="00A1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банков. </w:t>
      </w:r>
      <w:proofErr w:type="gramEnd"/>
    </w:p>
    <w:p w:rsidR="009952B8" w:rsidRDefault="00A13B6D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</w:t>
      </w:r>
      <w:r w:rsidR="00DB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рассматриваемая реклама содержит в себе недостоверные сведения, выражающиеся в том, что ипотечное кредитование (согласно акту осмотра и приложения к нему, а также</w:t>
      </w:r>
      <w:r w:rsidR="009952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95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пояснений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ОАО «ТДСК») предоставляются </w:t>
      </w:r>
      <w:r w:rsidR="009952B8">
        <w:rPr>
          <w:rFonts w:ascii="Times New Roman" w:eastAsia="Calibri" w:hAnsi="Times New Roman" w:cs="Times New Roman"/>
          <w:sz w:val="28"/>
          <w:szCs w:val="28"/>
          <w:lang w:eastAsia="en-US"/>
        </w:rPr>
        <w:t>не всеми банками, которые осуществляют деятельность на территории г. Тюмени, а только их частью, указанными на сайте общества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95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6DE8" w:rsidRDefault="00046DE8" w:rsidP="00046DE8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пункту 20 части 3 статьи 5 Закона о рекламе,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w:rsidR="00D02DC5" w:rsidRPr="009A36C4" w:rsidRDefault="009952B8" w:rsidP="005D1713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Следовательно</w:t>
      </w:r>
      <w:r w:rsidR="00046D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рассматривая реклама не соответствует требованиям пункта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части 3 статьи 5 Закона о рекламе и является недостоверной в части сведений о продавце, в данном случае банках – партнёрах, предоставляющих услугу ипотечного кредитования.</w:t>
      </w:r>
    </w:p>
    <w:p w:rsidR="00CE0129" w:rsidRPr="009A36C4" w:rsidRDefault="00CE0129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договору № </w:t>
      </w:r>
      <w:r w:rsidR="009952B8">
        <w:rPr>
          <w:rFonts w:ascii="Times New Roman" w:hAnsi="Times New Roman" w:cs="Times New Roman"/>
          <w:sz w:val="28"/>
          <w:szCs w:val="28"/>
        </w:rPr>
        <w:t>133 от 23</w:t>
      </w:r>
      <w:r w:rsidRPr="009A36C4">
        <w:rPr>
          <w:rFonts w:ascii="Times New Roman" w:hAnsi="Times New Roman" w:cs="Times New Roman"/>
          <w:sz w:val="28"/>
          <w:szCs w:val="28"/>
        </w:rPr>
        <w:t>.0</w:t>
      </w:r>
      <w:r w:rsidR="009952B8">
        <w:rPr>
          <w:rFonts w:ascii="Times New Roman" w:hAnsi="Times New Roman" w:cs="Times New Roman"/>
          <w:sz w:val="28"/>
          <w:szCs w:val="28"/>
        </w:rPr>
        <w:t>8</w:t>
      </w:r>
      <w:r w:rsidRPr="009A36C4">
        <w:rPr>
          <w:rFonts w:ascii="Times New Roman" w:hAnsi="Times New Roman" w:cs="Times New Roman"/>
          <w:sz w:val="28"/>
          <w:szCs w:val="28"/>
        </w:rPr>
        <w:t>.201</w:t>
      </w:r>
      <w:r w:rsidR="009952B8">
        <w:rPr>
          <w:rFonts w:ascii="Times New Roman" w:hAnsi="Times New Roman" w:cs="Times New Roman"/>
          <w:sz w:val="28"/>
          <w:szCs w:val="28"/>
        </w:rPr>
        <w:t>1</w:t>
      </w:r>
      <w:r w:rsidRPr="009A36C4">
        <w:rPr>
          <w:rFonts w:ascii="Times New Roman" w:hAnsi="Times New Roman" w:cs="Times New Roman"/>
          <w:sz w:val="28"/>
          <w:szCs w:val="28"/>
        </w:rPr>
        <w:t xml:space="preserve"> г. о</w:t>
      </w:r>
      <w:r w:rsidR="009952B8">
        <w:rPr>
          <w:rFonts w:ascii="Times New Roman" w:hAnsi="Times New Roman" w:cs="Times New Roman"/>
          <w:sz w:val="28"/>
          <w:szCs w:val="28"/>
        </w:rPr>
        <w:t xml:space="preserve">казания рекламных услуг </w:t>
      </w:r>
      <w:r w:rsidRPr="009A36C4">
        <w:rPr>
          <w:rFonts w:ascii="Times New Roman" w:hAnsi="Times New Roman" w:cs="Times New Roman"/>
          <w:sz w:val="28"/>
          <w:szCs w:val="28"/>
        </w:rPr>
        <w:t xml:space="preserve"> ООО</w:t>
      </w:r>
      <w:r w:rsidR="009952B8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>» является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9952B8">
        <w:rPr>
          <w:rFonts w:ascii="Times New Roman" w:hAnsi="Times New Roman" w:cs="Times New Roman"/>
          <w:sz w:val="28"/>
          <w:szCs w:val="28"/>
        </w:rPr>
        <w:t>исполнителем</w:t>
      </w:r>
      <w:r w:rsidR="00083A60" w:rsidRPr="009A36C4">
        <w:rPr>
          <w:rFonts w:ascii="Times New Roman" w:hAnsi="Times New Roman" w:cs="Times New Roman"/>
          <w:sz w:val="28"/>
          <w:szCs w:val="28"/>
        </w:rPr>
        <w:t>, а О</w:t>
      </w:r>
      <w:r w:rsidR="009952B8">
        <w:rPr>
          <w:rFonts w:ascii="Times New Roman" w:hAnsi="Times New Roman" w:cs="Times New Roman"/>
          <w:sz w:val="28"/>
          <w:szCs w:val="28"/>
        </w:rPr>
        <w:t>АО «ТДСК</w:t>
      </w:r>
      <w:r w:rsidRPr="009A36C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952B8">
        <w:rPr>
          <w:rFonts w:ascii="Times New Roman" w:hAnsi="Times New Roman" w:cs="Times New Roman"/>
          <w:sz w:val="28"/>
          <w:szCs w:val="28"/>
        </w:rPr>
        <w:t>Заказчиком</w:t>
      </w:r>
      <w:r w:rsidRPr="009A36C4">
        <w:rPr>
          <w:rFonts w:ascii="Times New Roman" w:hAnsi="Times New Roman" w:cs="Times New Roman"/>
          <w:sz w:val="28"/>
          <w:szCs w:val="28"/>
        </w:rPr>
        <w:t>.</w:t>
      </w:r>
    </w:p>
    <w:p w:rsidR="00E836BE" w:rsidRPr="009A36C4" w:rsidRDefault="00E836BE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пункту 5 статьи 3 Закона о рекламе, </w:t>
      </w:r>
      <w:r w:rsidRPr="009A36C4">
        <w:rPr>
          <w:rFonts w:ascii="Times New Roman" w:hAnsi="Times New Roman" w:cs="Times New Roman"/>
          <w:b/>
          <w:i/>
          <w:sz w:val="28"/>
          <w:szCs w:val="28"/>
        </w:rPr>
        <w:t>рекламодатель</w:t>
      </w:r>
      <w:r w:rsidRPr="009A36C4">
        <w:rPr>
          <w:rFonts w:ascii="Times New Roman" w:hAnsi="Times New Roman" w:cs="Times New Roman"/>
          <w:sz w:val="28"/>
          <w:szCs w:val="28"/>
        </w:rPr>
        <w:t xml:space="preserve"> – изготовитель или продавец товара либо иное определившее объект рекламирования  и (или) содержания  лицо.</w:t>
      </w:r>
      <w:r w:rsidR="00BA260F" w:rsidRPr="009A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0F" w:rsidRPr="009A36C4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Согласно письменным пояснениям О</w:t>
      </w:r>
      <w:r w:rsidR="009952B8">
        <w:rPr>
          <w:rFonts w:ascii="Times New Roman" w:hAnsi="Times New Roman" w:cs="Times New Roman"/>
          <w:sz w:val="28"/>
          <w:szCs w:val="28"/>
        </w:rPr>
        <w:t>А</w:t>
      </w:r>
      <w:r w:rsidRPr="009A36C4">
        <w:rPr>
          <w:rFonts w:ascii="Times New Roman" w:hAnsi="Times New Roman" w:cs="Times New Roman"/>
          <w:sz w:val="28"/>
          <w:szCs w:val="28"/>
        </w:rPr>
        <w:t>О «</w:t>
      </w:r>
      <w:r w:rsidR="009952B8">
        <w:rPr>
          <w:rFonts w:ascii="Times New Roman" w:hAnsi="Times New Roman" w:cs="Times New Roman"/>
          <w:sz w:val="28"/>
          <w:szCs w:val="28"/>
        </w:rPr>
        <w:t>ТДСК</w:t>
      </w:r>
      <w:r w:rsidRPr="009A36C4">
        <w:rPr>
          <w:rFonts w:ascii="Times New Roman" w:hAnsi="Times New Roman" w:cs="Times New Roman"/>
          <w:sz w:val="28"/>
          <w:szCs w:val="28"/>
        </w:rPr>
        <w:t>»,</w:t>
      </w:r>
      <w:r w:rsidR="006376D8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9952B8">
        <w:rPr>
          <w:rFonts w:ascii="Times New Roman" w:hAnsi="Times New Roman" w:cs="Times New Roman"/>
          <w:sz w:val="28"/>
          <w:szCs w:val="28"/>
        </w:rPr>
        <w:t>макет рекламы был изготовлен ОАО «ТДСК»</w:t>
      </w:r>
      <w:r w:rsidRPr="009A3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60F" w:rsidRPr="009A36C4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Таким образом, О</w:t>
      </w:r>
      <w:r w:rsidR="009952B8">
        <w:rPr>
          <w:rFonts w:ascii="Times New Roman" w:hAnsi="Times New Roman" w:cs="Times New Roman"/>
          <w:sz w:val="28"/>
          <w:szCs w:val="28"/>
        </w:rPr>
        <w:t>А</w:t>
      </w:r>
      <w:r w:rsidRPr="009A36C4">
        <w:rPr>
          <w:rFonts w:ascii="Times New Roman" w:hAnsi="Times New Roman" w:cs="Times New Roman"/>
          <w:sz w:val="28"/>
          <w:szCs w:val="28"/>
        </w:rPr>
        <w:t>О «</w:t>
      </w:r>
      <w:r w:rsidR="009952B8">
        <w:rPr>
          <w:rFonts w:ascii="Times New Roman" w:hAnsi="Times New Roman" w:cs="Times New Roman"/>
          <w:sz w:val="28"/>
          <w:szCs w:val="28"/>
        </w:rPr>
        <w:t>ТДСК</w:t>
      </w:r>
      <w:r w:rsidRPr="009A36C4">
        <w:rPr>
          <w:rFonts w:ascii="Times New Roman" w:hAnsi="Times New Roman" w:cs="Times New Roman"/>
          <w:sz w:val="28"/>
          <w:szCs w:val="28"/>
        </w:rPr>
        <w:t xml:space="preserve">» является лицом, самостоятельно определившим объект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рекламирования, т.е., рекламодателем. 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Согласно пункту 7 статьи 3 Закона о рекламе, </w:t>
      </w:r>
      <w:r w:rsidRPr="009A36C4">
        <w:rPr>
          <w:rFonts w:ascii="Times New Roman" w:hAnsi="Times New Roman" w:cs="Times New Roman"/>
          <w:b/>
          <w:i/>
          <w:sz w:val="28"/>
          <w:szCs w:val="28"/>
        </w:rPr>
        <w:t>рекламораспространитель</w:t>
      </w:r>
      <w:r w:rsidRPr="009A36C4">
        <w:rPr>
          <w:rFonts w:ascii="Times New Roman" w:hAnsi="Times New Roman" w:cs="Times New Roman"/>
          <w:sz w:val="28"/>
          <w:szCs w:val="28"/>
        </w:rPr>
        <w:t xml:space="preserve"> – лицо, осуществляющее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 распространение рекламы любым способом, в любой форме и с использованием любых средств.</w:t>
      </w:r>
    </w:p>
    <w:p w:rsidR="00BA260F" w:rsidRPr="009A36C4" w:rsidRDefault="00BA260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Таким образом, ООО «</w:t>
      </w:r>
      <w:proofErr w:type="spellStart"/>
      <w:r w:rsidR="00EA229A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="00EA229A">
        <w:rPr>
          <w:rFonts w:ascii="Times New Roman" w:hAnsi="Times New Roman" w:cs="Times New Roman"/>
          <w:sz w:val="28"/>
          <w:szCs w:val="28"/>
        </w:rPr>
        <w:t>»</w:t>
      </w:r>
      <w:r w:rsidRPr="009A36C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9A36C4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A36C4">
        <w:rPr>
          <w:rFonts w:ascii="Times New Roman" w:hAnsi="Times New Roman" w:cs="Times New Roman"/>
          <w:sz w:val="28"/>
          <w:szCs w:val="28"/>
        </w:rPr>
        <w:t>, поскольку осуществляет распространение рассматриваемой рекламы в еженедельной рекламно-информационной газете «Недвижимость. Строительство для</w:t>
      </w:r>
      <w:proofErr w:type="gramStart"/>
      <w:r w:rsidRPr="009A36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36C4">
        <w:rPr>
          <w:rFonts w:ascii="Times New Roman" w:hAnsi="Times New Roman" w:cs="Times New Roman"/>
          <w:sz w:val="28"/>
          <w:szCs w:val="28"/>
        </w:rPr>
        <w:t>сех».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610A23" w:rsidRPr="009A36C4">
        <w:rPr>
          <w:rFonts w:ascii="Times New Roman" w:hAnsi="Times New Roman" w:cs="Times New Roman"/>
          <w:sz w:val="28"/>
          <w:szCs w:val="28"/>
        </w:rPr>
        <w:t>ями</w:t>
      </w:r>
      <w:r w:rsidRPr="009A36C4">
        <w:rPr>
          <w:rFonts w:ascii="Times New Roman" w:hAnsi="Times New Roman" w:cs="Times New Roman"/>
          <w:sz w:val="28"/>
          <w:szCs w:val="28"/>
        </w:rPr>
        <w:t xml:space="preserve"> 6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 – 7 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статьи 38 Закона о рекламе ответственность за нарушение требований, установленных частью </w:t>
      </w:r>
      <w:r w:rsidR="00610A23" w:rsidRPr="009A36C4">
        <w:rPr>
          <w:rFonts w:ascii="Times New Roman" w:hAnsi="Times New Roman" w:cs="Times New Roman"/>
          <w:sz w:val="28"/>
          <w:szCs w:val="28"/>
        </w:rPr>
        <w:t>1</w:t>
      </w:r>
      <w:r w:rsidRPr="009A36C4">
        <w:rPr>
          <w:rFonts w:ascii="Times New Roman" w:hAnsi="Times New Roman" w:cs="Times New Roman"/>
          <w:sz w:val="28"/>
          <w:szCs w:val="28"/>
        </w:rPr>
        <w:t xml:space="preserve"> статьи 28 Закона о рекламе, несет 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как </w:t>
      </w:r>
      <w:r w:rsidRPr="009A36C4">
        <w:rPr>
          <w:rFonts w:ascii="Times New Roman" w:hAnsi="Times New Roman" w:cs="Times New Roman"/>
          <w:sz w:val="28"/>
          <w:szCs w:val="28"/>
        </w:rPr>
        <w:t>рекламодатель</w:t>
      </w:r>
      <w:r w:rsidR="00507B70" w:rsidRPr="009A36C4">
        <w:rPr>
          <w:rFonts w:ascii="Times New Roman" w:hAnsi="Times New Roman" w:cs="Times New Roman"/>
          <w:sz w:val="28"/>
          <w:szCs w:val="28"/>
        </w:rPr>
        <w:t>,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 так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="00610A23" w:rsidRPr="009A36C4">
        <w:rPr>
          <w:rFonts w:ascii="Times New Roman" w:hAnsi="Times New Roman" w:cs="Times New Roman"/>
          <w:sz w:val="28"/>
          <w:szCs w:val="28"/>
        </w:rPr>
        <w:t xml:space="preserve">и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="00610A23" w:rsidRPr="009A36C4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r w:rsidRPr="009A36C4">
        <w:rPr>
          <w:rFonts w:ascii="Times New Roman" w:hAnsi="Times New Roman" w:cs="Times New Roman"/>
          <w:sz w:val="28"/>
          <w:szCs w:val="28"/>
        </w:rPr>
        <w:t>.</w:t>
      </w:r>
    </w:p>
    <w:p w:rsidR="003F2B4D" w:rsidRPr="009A36C4" w:rsidRDefault="00975F6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 6 статью</w:t>
      </w:r>
      <w:r w:rsidR="003F2B4D" w:rsidRPr="009A36C4">
        <w:rPr>
          <w:rFonts w:ascii="Times New Roman" w:hAnsi="Times New Roman" w:cs="Times New Roman"/>
          <w:sz w:val="28"/>
          <w:szCs w:val="28"/>
        </w:rPr>
        <w:t xml:space="preserve"> 38 Закона о рекламе, ответственность за нарушение требований, установленных</w:t>
      </w:r>
      <w:r w:rsidR="00CC7322">
        <w:rPr>
          <w:rFonts w:ascii="Times New Roman" w:hAnsi="Times New Roman" w:cs="Times New Roman"/>
          <w:sz w:val="28"/>
          <w:szCs w:val="28"/>
        </w:rPr>
        <w:t xml:space="preserve"> пунктом 20 части 3 и</w:t>
      </w:r>
      <w:r w:rsidR="003F2B4D" w:rsidRPr="009A36C4">
        <w:rPr>
          <w:rFonts w:ascii="Times New Roman" w:hAnsi="Times New Roman" w:cs="Times New Roman"/>
          <w:sz w:val="28"/>
          <w:szCs w:val="28"/>
        </w:rPr>
        <w:t xml:space="preserve"> частью 7 статьи 5 Закона о рекламе, несет рекламодатель.  </w:t>
      </w:r>
    </w:p>
    <w:p w:rsidR="00B1372B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части 4 статьи 38 Закона о рекламе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об административных правонарушениях.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Руководствуясь частью 2 пункта 1 статьи 33, частью 1 статьи 36 Федерального закона «О рекламе» и в </w:t>
      </w:r>
      <w:r w:rsidR="00B1372B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 xml:space="preserve">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5D1713" w:rsidRPr="009A36C4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Pr="009A36C4" w:rsidRDefault="002D6BE9" w:rsidP="00365AE4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6BE9" w:rsidRPr="009A36C4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BE9" w:rsidRPr="009A36C4" w:rsidRDefault="002D6BE9" w:rsidP="00CC73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1. Признать рекламу</w:t>
      </w:r>
      <w:r w:rsidR="003F055A" w:rsidRPr="009A36C4">
        <w:rPr>
          <w:rFonts w:ascii="Times New Roman" w:hAnsi="Times New Roman" w:cs="Times New Roman"/>
          <w:sz w:val="28"/>
          <w:szCs w:val="28"/>
        </w:rPr>
        <w:t>,</w:t>
      </w:r>
      <w:r w:rsidR="00FD206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3F055A" w:rsidRPr="009A36C4">
        <w:rPr>
          <w:rFonts w:ascii="Times New Roman" w:hAnsi="Times New Roman" w:cs="Times New Roman"/>
          <w:sz w:val="28"/>
          <w:szCs w:val="28"/>
        </w:rPr>
        <w:t xml:space="preserve">размещенную </w:t>
      </w:r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>в рекламно-информационной газете «Недвижимость. Строительство для всех» на 4 странице № 35 (404) от 10.09.2012 г. № 36 (405) от 17.09.2012 г., № 40 (409) от 15.09.2012 г. рекламы следующего содержания: «Тюменская домостроительная компания. Опыт</w:t>
      </w:r>
      <w:r w:rsidR="00CC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>основа надежности. Жилой комплекс «</w:t>
      </w:r>
      <w:proofErr w:type="spellStart"/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>Малахово</w:t>
      </w:r>
      <w:proofErr w:type="spellEnd"/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>»…… ул. Широтная, 192 чистовая отделка………ул. Широтная, 192, корп. 1 улучшенная черновая отделка……Возможности покупки: Договор купли-продажи, Ипотека от всех банков Тюмени</w:t>
      </w:r>
      <w:proofErr w:type="gramStart"/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>* В</w:t>
      </w:r>
      <w:proofErr w:type="gramEnd"/>
      <w:r w:rsidR="00CC7322" w:rsidRPr="00DC4312">
        <w:rPr>
          <w:rFonts w:ascii="Times New Roman" w:eastAsia="Times New Roman" w:hAnsi="Times New Roman" w:cs="Times New Roman"/>
          <w:sz w:val="28"/>
          <w:szCs w:val="28"/>
        </w:rPr>
        <w:t xml:space="preserve">се жилищные программы, в т.ч. «Молодая семья», «Субсидии для бюджетников», «Военная ипотека», «Материнский капитал», областная целевая программа «Сотрудничество» полный перечень банков-партнеров уточняйте на сайте </w:t>
      </w:r>
      <w:hyperlink r:id="rId12" w:history="1">
        <w:r w:rsidR="00CC7322" w:rsidRPr="000149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www.t-dsk.ru»</w:t>
        </w:r>
      </w:hyperlink>
      <w:r w:rsidR="003F055A" w:rsidRPr="009A36C4">
        <w:rPr>
          <w:rFonts w:ascii="Times New Roman" w:hAnsi="Times New Roman" w:cs="Times New Roman"/>
          <w:sz w:val="28"/>
          <w:szCs w:val="28"/>
        </w:rPr>
        <w:t xml:space="preserve">, </w:t>
      </w:r>
      <w:r w:rsidRPr="009A36C4">
        <w:rPr>
          <w:rFonts w:ascii="Times New Roman" w:hAnsi="Times New Roman" w:cs="Times New Roman"/>
          <w:b/>
          <w:sz w:val="28"/>
          <w:szCs w:val="28"/>
        </w:rPr>
        <w:t>ненадлежащей</w:t>
      </w:r>
      <w:r w:rsidRPr="009A36C4">
        <w:rPr>
          <w:rFonts w:ascii="Times New Roman" w:hAnsi="Times New Roman" w:cs="Times New Roman"/>
          <w:sz w:val="28"/>
          <w:szCs w:val="28"/>
        </w:rPr>
        <w:t xml:space="preserve">, поскольку в ней нарушены требования </w:t>
      </w:r>
      <w:r w:rsidR="00CC7322">
        <w:rPr>
          <w:rFonts w:ascii="Times New Roman" w:hAnsi="Times New Roman" w:cs="Times New Roman"/>
          <w:sz w:val="28"/>
          <w:szCs w:val="28"/>
        </w:rPr>
        <w:t xml:space="preserve">пункта 20 части 3, </w:t>
      </w:r>
      <w:r w:rsidR="00180E27" w:rsidRPr="009A36C4">
        <w:rPr>
          <w:rFonts w:ascii="Times New Roman" w:hAnsi="Times New Roman" w:cs="Times New Roman"/>
          <w:sz w:val="28"/>
          <w:szCs w:val="28"/>
        </w:rPr>
        <w:t xml:space="preserve">части 7 статьи 5 и </w:t>
      </w:r>
      <w:r w:rsidR="00FD2064" w:rsidRPr="009A36C4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610A23" w:rsidRPr="009A36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2064" w:rsidRPr="009A36C4">
        <w:rPr>
          <w:rFonts w:ascii="Times New Roman" w:eastAsia="Times New Roman" w:hAnsi="Times New Roman" w:cs="Times New Roman"/>
          <w:sz w:val="28"/>
          <w:szCs w:val="28"/>
        </w:rPr>
        <w:t xml:space="preserve"> статьи 28 </w:t>
      </w:r>
      <w:r w:rsidRPr="009A36C4">
        <w:rPr>
          <w:rFonts w:ascii="Times New Roman" w:hAnsi="Times New Roman" w:cs="Times New Roman"/>
          <w:sz w:val="28"/>
          <w:szCs w:val="28"/>
        </w:rPr>
        <w:t>Федерального закона от 13.03.06 №  38-ФЗ «О рекламе».</w:t>
      </w:r>
    </w:p>
    <w:p w:rsidR="00507B70" w:rsidRPr="009A36C4" w:rsidRDefault="00507B70" w:rsidP="00365A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2. </w:t>
      </w:r>
      <w:r w:rsidR="00CC7322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B17929">
        <w:rPr>
          <w:rFonts w:ascii="Times New Roman" w:hAnsi="Times New Roman" w:cs="Times New Roman"/>
          <w:sz w:val="28"/>
          <w:szCs w:val="28"/>
        </w:rPr>
        <w:t>оснований</w:t>
      </w:r>
      <w:r w:rsidR="00CC7322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нарушения законодательства о рекламе не выдавать.</w:t>
      </w:r>
    </w:p>
    <w:p w:rsidR="00CC7322" w:rsidRDefault="00507B70" w:rsidP="00CC732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  3</w:t>
      </w:r>
      <w:r w:rsidR="002D6BE9" w:rsidRPr="009A36C4">
        <w:rPr>
          <w:rFonts w:ascii="Times New Roman" w:hAnsi="Times New Roman" w:cs="Times New Roman"/>
          <w:sz w:val="28"/>
          <w:szCs w:val="28"/>
        </w:rPr>
        <w:t>.Передать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986795" w:rsidRDefault="002D6BE9" w:rsidP="00CC732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083A60" w:rsidRPr="009A36C4">
        <w:rPr>
          <w:rFonts w:ascii="Times New Roman" w:hAnsi="Times New Roman" w:cs="Times New Roman"/>
          <w:sz w:val="28"/>
          <w:szCs w:val="28"/>
        </w:rPr>
        <w:t>16.01</w:t>
      </w:r>
      <w:r w:rsidR="003F2B4D" w:rsidRPr="009A36C4">
        <w:rPr>
          <w:rFonts w:ascii="Times New Roman" w:hAnsi="Times New Roman" w:cs="Times New Roman"/>
          <w:sz w:val="28"/>
          <w:szCs w:val="28"/>
        </w:rPr>
        <w:t>.201</w:t>
      </w:r>
      <w:r w:rsidR="00083A60" w:rsidRPr="009A36C4">
        <w:rPr>
          <w:rFonts w:ascii="Times New Roman" w:hAnsi="Times New Roman" w:cs="Times New Roman"/>
          <w:sz w:val="28"/>
          <w:szCs w:val="28"/>
        </w:rPr>
        <w:t>3</w:t>
      </w:r>
      <w:r w:rsidR="00FD2064" w:rsidRPr="009A36C4">
        <w:rPr>
          <w:rFonts w:ascii="Times New Roman" w:hAnsi="Times New Roman" w:cs="Times New Roman"/>
          <w:sz w:val="28"/>
          <w:szCs w:val="28"/>
        </w:rPr>
        <w:t xml:space="preserve"> </w:t>
      </w:r>
      <w:r w:rsidRPr="009A36C4">
        <w:rPr>
          <w:rFonts w:ascii="Times New Roman" w:hAnsi="Times New Roman" w:cs="Times New Roman"/>
          <w:sz w:val="28"/>
          <w:szCs w:val="28"/>
        </w:rPr>
        <w:t>года.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  <w:r w:rsidR="00986795" w:rsidRPr="0098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95" w:rsidRDefault="00986795" w:rsidP="00CC732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795" w:rsidRDefault="00986795" w:rsidP="00CC732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41" w:rsidRPr="0074102C" w:rsidRDefault="00986795" w:rsidP="0098679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C4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</w:p>
    <w:sectPr w:rsidR="002F2041" w:rsidRPr="0074102C" w:rsidSect="00E001DD">
      <w:headerReference w:type="default" r:id="rId13"/>
      <w:headerReference w:type="first" r:id="rId14"/>
      <w:pgSz w:w="11906" w:h="16838"/>
      <w:pgMar w:top="1135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25" w:rsidRDefault="00A62A25" w:rsidP="00E369D5">
      <w:pPr>
        <w:spacing w:after="0" w:line="240" w:lineRule="auto"/>
      </w:pPr>
      <w:r>
        <w:separator/>
      </w:r>
    </w:p>
  </w:endnote>
  <w:endnote w:type="continuationSeparator" w:id="0">
    <w:p w:rsidR="00A62A25" w:rsidRDefault="00A62A25" w:rsidP="00E3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5" w:rsidRDefault="00A62A25" w:rsidP="00E369D5">
      <w:pPr>
        <w:spacing w:after="0" w:line="240" w:lineRule="auto"/>
      </w:pPr>
      <w:r>
        <w:separator/>
      </w:r>
    </w:p>
  </w:footnote>
  <w:footnote w:type="continuationSeparator" w:id="0">
    <w:p w:rsidR="00A62A25" w:rsidRDefault="00A62A25" w:rsidP="00E3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143602"/>
      <w:docPartObj>
        <w:docPartGallery w:val="Page Numbers (Top of Page)"/>
        <w:docPartUnique/>
      </w:docPartObj>
    </w:sdtPr>
    <w:sdtEndPr/>
    <w:sdtContent>
      <w:p w:rsidR="00E001DD" w:rsidRDefault="00E001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95">
          <w:rPr>
            <w:noProof/>
          </w:rPr>
          <w:t>2</w:t>
        </w:r>
        <w:r>
          <w:fldChar w:fldCharType="end"/>
        </w:r>
      </w:p>
    </w:sdtContent>
  </w:sdt>
  <w:p w:rsidR="00E001DD" w:rsidRDefault="00E001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D" w:rsidRDefault="00E001DD">
    <w:pPr>
      <w:pStyle w:val="aa"/>
      <w:jc w:val="center"/>
    </w:pPr>
  </w:p>
  <w:p w:rsidR="00E001DD" w:rsidRDefault="00E001D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E9"/>
    <w:rsid w:val="00011377"/>
    <w:rsid w:val="000158AE"/>
    <w:rsid w:val="00021BF5"/>
    <w:rsid w:val="000240ED"/>
    <w:rsid w:val="00025492"/>
    <w:rsid w:val="000341D5"/>
    <w:rsid w:val="00046DE8"/>
    <w:rsid w:val="00046DED"/>
    <w:rsid w:val="00064A26"/>
    <w:rsid w:val="00074C66"/>
    <w:rsid w:val="0008184D"/>
    <w:rsid w:val="0008390B"/>
    <w:rsid w:val="00083A60"/>
    <w:rsid w:val="0008482E"/>
    <w:rsid w:val="00086835"/>
    <w:rsid w:val="00093BB3"/>
    <w:rsid w:val="000D084E"/>
    <w:rsid w:val="000D4EF0"/>
    <w:rsid w:val="000E2C4C"/>
    <w:rsid w:val="000E4397"/>
    <w:rsid w:val="000E48FA"/>
    <w:rsid w:val="000E65CF"/>
    <w:rsid w:val="00101BD9"/>
    <w:rsid w:val="001023F2"/>
    <w:rsid w:val="0010550A"/>
    <w:rsid w:val="00105F7D"/>
    <w:rsid w:val="00111FCD"/>
    <w:rsid w:val="00115E85"/>
    <w:rsid w:val="001165F8"/>
    <w:rsid w:val="001242B5"/>
    <w:rsid w:val="00130FD6"/>
    <w:rsid w:val="0013193F"/>
    <w:rsid w:val="00131BD8"/>
    <w:rsid w:val="00141886"/>
    <w:rsid w:val="00142861"/>
    <w:rsid w:val="0014345C"/>
    <w:rsid w:val="0016412F"/>
    <w:rsid w:val="00166E55"/>
    <w:rsid w:val="0017197B"/>
    <w:rsid w:val="00174D07"/>
    <w:rsid w:val="00180E27"/>
    <w:rsid w:val="001900F4"/>
    <w:rsid w:val="00192525"/>
    <w:rsid w:val="00194EE4"/>
    <w:rsid w:val="00195355"/>
    <w:rsid w:val="001A1463"/>
    <w:rsid w:val="001B1259"/>
    <w:rsid w:val="001B2002"/>
    <w:rsid w:val="001B7A57"/>
    <w:rsid w:val="001D0902"/>
    <w:rsid w:val="001D2C82"/>
    <w:rsid w:val="001D4150"/>
    <w:rsid w:val="001D7E04"/>
    <w:rsid w:val="001E1363"/>
    <w:rsid w:val="001E24E6"/>
    <w:rsid w:val="001E6CFD"/>
    <w:rsid w:val="001F6371"/>
    <w:rsid w:val="0020422C"/>
    <w:rsid w:val="0020431E"/>
    <w:rsid w:val="002116FA"/>
    <w:rsid w:val="0023363B"/>
    <w:rsid w:val="00234DC2"/>
    <w:rsid w:val="00243611"/>
    <w:rsid w:val="00246E09"/>
    <w:rsid w:val="00272027"/>
    <w:rsid w:val="00275A8A"/>
    <w:rsid w:val="0028433D"/>
    <w:rsid w:val="00286F8A"/>
    <w:rsid w:val="002B272D"/>
    <w:rsid w:val="002B4AFC"/>
    <w:rsid w:val="002B5F2F"/>
    <w:rsid w:val="002B6482"/>
    <w:rsid w:val="002D1C30"/>
    <w:rsid w:val="002D5C8E"/>
    <w:rsid w:val="002D6BE9"/>
    <w:rsid w:val="002D7881"/>
    <w:rsid w:val="002E23EE"/>
    <w:rsid w:val="002E4B99"/>
    <w:rsid w:val="002E6B7A"/>
    <w:rsid w:val="002F13DF"/>
    <w:rsid w:val="002F2041"/>
    <w:rsid w:val="002F56B2"/>
    <w:rsid w:val="002F7D55"/>
    <w:rsid w:val="00310823"/>
    <w:rsid w:val="003134B6"/>
    <w:rsid w:val="0032337B"/>
    <w:rsid w:val="00332345"/>
    <w:rsid w:val="003329AD"/>
    <w:rsid w:val="00335904"/>
    <w:rsid w:val="0035068D"/>
    <w:rsid w:val="00353D4D"/>
    <w:rsid w:val="0035507C"/>
    <w:rsid w:val="00362E4E"/>
    <w:rsid w:val="00365AE4"/>
    <w:rsid w:val="003673BA"/>
    <w:rsid w:val="00384CBA"/>
    <w:rsid w:val="00384D72"/>
    <w:rsid w:val="003A0668"/>
    <w:rsid w:val="003A70A0"/>
    <w:rsid w:val="003A77A2"/>
    <w:rsid w:val="003B63FD"/>
    <w:rsid w:val="003D0215"/>
    <w:rsid w:val="003E1C14"/>
    <w:rsid w:val="003E35EE"/>
    <w:rsid w:val="003F055A"/>
    <w:rsid w:val="003F2437"/>
    <w:rsid w:val="003F2B4D"/>
    <w:rsid w:val="003F2C2D"/>
    <w:rsid w:val="00417D04"/>
    <w:rsid w:val="0042021C"/>
    <w:rsid w:val="00425370"/>
    <w:rsid w:val="004368ED"/>
    <w:rsid w:val="00436B1F"/>
    <w:rsid w:val="00462C83"/>
    <w:rsid w:val="00480C28"/>
    <w:rsid w:val="00481C4E"/>
    <w:rsid w:val="004915A1"/>
    <w:rsid w:val="004A121C"/>
    <w:rsid w:val="004A465A"/>
    <w:rsid w:val="004A50A3"/>
    <w:rsid w:val="004A65CD"/>
    <w:rsid w:val="004B6D5D"/>
    <w:rsid w:val="004C16A6"/>
    <w:rsid w:val="004C186F"/>
    <w:rsid w:val="004E11C1"/>
    <w:rsid w:val="004E53D8"/>
    <w:rsid w:val="004E580A"/>
    <w:rsid w:val="004F1A4B"/>
    <w:rsid w:val="004F75E5"/>
    <w:rsid w:val="00507B70"/>
    <w:rsid w:val="00512022"/>
    <w:rsid w:val="00522CDE"/>
    <w:rsid w:val="00523ED6"/>
    <w:rsid w:val="00524034"/>
    <w:rsid w:val="005260C6"/>
    <w:rsid w:val="00531745"/>
    <w:rsid w:val="00532640"/>
    <w:rsid w:val="00552CFA"/>
    <w:rsid w:val="00560C63"/>
    <w:rsid w:val="00561E92"/>
    <w:rsid w:val="00563053"/>
    <w:rsid w:val="005657DA"/>
    <w:rsid w:val="005657ED"/>
    <w:rsid w:val="00566F77"/>
    <w:rsid w:val="005717EB"/>
    <w:rsid w:val="005777C5"/>
    <w:rsid w:val="00582866"/>
    <w:rsid w:val="00592BD0"/>
    <w:rsid w:val="005977A3"/>
    <w:rsid w:val="005A2DBC"/>
    <w:rsid w:val="005B146B"/>
    <w:rsid w:val="005C39E5"/>
    <w:rsid w:val="005D1713"/>
    <w:rsid w:val="005D77A9"/>
    <w:rsid w:val="005E1E16"/>
    <w:rsid w:val="005E77FE"/>
    <w:rsid w:val="005F4874"/>
    <w:rsid w:val="00604218"/>
    <w:rsid w:val="00607884"/>
    <w:rsid w:val="00610495"/>
    <w:rsid w:val="00610A23"/>
    <w:rsid w:val="00611349"/>
    <w:rsid w:val="0061773F"/>
    <w:rsid w:val="0061789F"/>
    <w:rsid w:val="006232BA"/>
    <w:rsid w:val="00634BD4"/>
    <w:rsid w:val="006376D8"/>
    <w:rsid w:val="00637B90"/>
    <w:rsid w:val="00637D43"/>
    <w:rsid w:val="006404AD"/>
    <w:rsid w:val="006416D6"/>
    <w:rsid w:val="006516E3"/>
    <w:rsid w:val="006613F4"/>
    <w:rsid w:val="00665D88"/>
    <w:rsid w:val="00673113"/>
    <w:rsid w:val="00673FDB"/>
    <w:rsid w:val="00682FB3"/>
    <w:rsid w:val="00694A6F"/>
    <w:rsid w:val="00697C57"/>
    <w:rsid w:val="00697DB0"/>
    <w:rsid w:val="006A517A"/>
    <w:rsid w:val="006A7EF6"/>
    <w:rsid w:val="006B15A7"/>
    <w:rsid w:val="006B3064"/>
    <w:rsid w:val="006B6D15"/>
    <w:rsid w:val="006B71AA"/>
    <w:rsid w:val="006C109D"/>
    <w:rsid w:val="006D3415"/>
    <w:rsid w:val="006D7B54"/>
    <w:rsid w:val="006E3EA7"/>
    <w:rsid w:val="006F6A17"/>
    <w:rsid w:val="00700139"/>
    <w:rsid w:val="0070120C"/>
    <w:rsid w:val="0070379F"/>
    <w:rsid w:val="00707634"/>
    <w:rsid w:val="00712D54"/>
    <w:rsid w:val="00712F23"/>
    <w:rsid w:val="007147E1"/>
    <w:rsid w:val="00715290"/>
    <w:rsid w:val="0072244A"/>
    <w:rsid w:val="00727C2B"/>
    <w:rsid w:val="00735A33"/>
    <w:rsid w:val="0074102C"/>
    <w:rsid w:val="00742555"/>
    <w:rsid w:val="00753B9A"/>
    <w:rsid w:val="00753D88"/>
    <w:rsid w:val="00755253"/>
    <w:rsid w:val="00764A29"/>
    <w:rsid w:val="007667FB"/>
    <w:rsid w:val="00772F37"/>
    <w:rsid w:val="007807D4"/>
    <w:rsid w:val="007941C2"/>
    <w:rsid w:val="00795463"/>
    <w:rsid w:val="00795B52"/>
    <w:rsid w:val="00795E45"/>
    <w:rsid w:val="007977A3"/>
    <w:rsid w:val="007A1F19"/>
    <w:rsid w:val="007A4519"/>
    <w:rsid w:val="007B1A95"/>
    <w:rsid w:val="007B5193"/>
    <w:rsid w:val="007C0D1E"/>
    <w:rsid w:val="007C2768"/>
    <w:rsid w:val="007C4731"/>
    <w:rsid w:val="007C5D32"/>
    <w:rsid w:val="007D018B"/>
    <w:rsid w:val="007D172C"/>
    <w:rsid w:val="007D62D8"/>
    <w:rsid w:val="007D6526"/>
    <w:rsid w:val="007E0652"/>
    <w:rsid w:val="007E5C51"/>
    <w:rsid w:val="007F6BAB"/>
    <w:rsid w:val="007F77F4"/>
    <w:rsid w:val="008030B2"/>
    <w:rsid w:val="008045A7"/>
    <w:rsid w:val="00816806"/>
    <w:rsid w:val="0083253C"/>
    <w:rsid w:val="0083573F"/>
    <w:rsid w:val="008413F0"/>
    <w:rsid w:val="0085063C"/>
    <w:rsid w:val="00854FDB"/>
    <w:rsid w:val="00857ADD"/>
    <w:rsid w:val="00860C91"/>
    <w:rsid w:val="00861F18"/>
    <w:rsid w:val="008747F5"/>
    <w:rsid w:val="00876D04"/>
    <w:rsid w:val="008853A1"/>
    <w:rsid w:val="00886234"/>
    <w:rsid w:val="00887103"/>
    <w:rsid w:val="00893DBF"/>
    <w:rsid w:val="00894113"/>
    <w:rsid w:val="00895C8B"/>
    <w:rsid w:val="00895DE5"/>
    <w:rsid w:val="008A30F4"/>
    <w:rsid w:val="008A6BAC"/>
    <w:rsid w:val="008C3FD7"/>
    <w:rsid w:val="008C694A"/>
    <w:rsid w:val="008D585C"/>
    <w:rsid w:val="008E46F8"/>
    <w:rsid w:val="008F4506"/>
    <w:rsid w:val="0091063E"/>
    <w:rsid w:val="00920D80"/>
    <w:rsid w:val="00923E76"/>
    <w:rsid w:val="00942D5C"/>
    <w:rsid w:val="00944D71"/>
    <w:rsid w:val="00945E8D"/>
    <w:rsid w:val="009465AB"/>
    <w:rsid w:val="00964897"/>
    <w:rsid w:val="00966AB6"/>
    <w:rsid w:val="00971FF7"/>
    <w:rsid w:val="00974972"/>
    <w:rsid w:val="00974F61"/>
    <w:rsid w:val="009753A4"/>
    <w:rsid w:val="00975F6F"/>
    <w:rsid w:val="00986795"/>
    <w:rsid w:val="009921C9"/>
    <w:rsid w:val="009925EB"/>
    <w:rsid w:val="009952B8"/>
    <w:rsid w:val="00997D5B"/>
    <w:rsid w:val="00997F92"/>
    <w:rsid w:val="009A36C4"/>
    <w:rsid w:val="009A525D"/>
    <w:rsid w:val="009A6A8D"/>
    <w:rsid w:val="009B2810"/>
    <w:rsid w:val="009B5A26"/>
    <w:rsid w:val="009C0FE2"/>
    <w:rsid w:val="009C1403"/>
    <w:rsid w:val="009C41C8"/>
    <w:rsid w:val="009D0045"/>
    <w:rsid w:val="009E6DE2"/>
    <w:rsid w:val="009F3CEC"/>
    <w:rsid w:val="00A0375A"/>
    <w:rsid w:val="00A13B6D"/>
    <w:rsid w:val="00A21304"/>
    <w:rsid w:val="00A2241F"/>
    <w:rsid w:val="00A226BD"/>
    <w:rsid w:val="00A26822"/>
    <w:rsid w:val="00A32904"/>
    <w:rsid w:val="00A34678"/>
    <w:rsid w:val="00A472C9"/>
    <w:rsid w:val="00A527F7"/>
    <w:rsid w:val="00A542E9"/>
    <w:rsid w:val="00A62A25"/>
    <w:rsid w:val="00A63AA2"/>
    <w:rsid w:val="00A675D1"/>
    <w:rsid w:val="00A80B93"/>
    <w:rsid w:val="00A81D96"/>
    <w:rsid w:val="00A85D1C"/>
    <w:rsid w:val="00A900E4"/>
    <w:rsid w:val="00A96C35"/>
    <w:rsid w:val="00AA24E0"/>
    <w:rsid w:val="00AA2E87"/>
    <w:rsid w:val="00AA53D0"/>
    <w:rsid w:val="00AB3341"/>
    <w:rsid w:val="00AB3AD9"/>
    <w:rsid w:val="00AC297A"/>
    <w:rsid w:val="00AC3A6C"/>
    <w:rsid w:val="00AC639F"/>
    <w:rsid w:val="00AE0A9E"/>
    <w:rsid w:val="00AE4847"/>
    <w:rsid w:val="00AF0EDD"/>
    <w:rsid w:val="00B0173D"/>
    <w:rsid w:val="00B05AAF"/>
    <w:rsid w:val="00B10543"/>
    <w:rsid w:val="00B1372B"/>
    <w:rsid w:val="00B14D6B"/>
    <w:rsid w:val="00B17929"/>
    <w:rsid w:val="00B21B4C"/>
    <w:rsid w:val="00B23CC1"/>
    <w:rsid w:val="00B31424"/>
    <w:rsid w:val="00B31C31"/>
    <w:rsid w:val="00B32451"/>
    <w:rsid w:val="00B3423A"/>
    <w:rsid w:val="00B35C0E"/>
    <w:rsid w:val="00B50E3B"/>
    <w:rsid w:val="00B52BB8"/>
    <w:rsid w:val="00B55D61"/>
    <w:rsid w:val="00B568A0"/>
    <w:rsid w:val="00B56F77"/>
    <w:rsid w:val="00B64E32"/>
    <w:rsid w:val="00B74DCA"/>
    <w:rsid w:val="00B77447"/>
    <w:rsid w:val="00B83173"/>
    <w:rsid w:val="00B915F4"/>
    <w:rsid w:val="00BA260F"/>
    <w:rsid w:val="00BA2C64"/>
    <w:rsid w:val="00BA5F1A"/>
    <w:rsid w:val="00BB28C7"/>
    <w:rsid w:val="00BC56F3"/>
    <w:rsid w:val="00BD5A0C"/>
    <w:rsid w:val="00BD7801"/>
    <w:rsid w:val="00BE5850"/>
    <w:rsid w:val="00C039C6"/>
    <w:rsid w:val="00C063DC"/>
    <w:rsid w:val="00C122D6"/>
    <w:rsid w:val="00C35AAF"/>
    <w:rsid w:val="00C3643E"/>
    <w:rsid w:val="00C37427"/>
    <w:rsid w:val="00C41722"/>
    <w:rsid w:val="00C45C9B"/>
    <w:rsid w:val="00C50E02"/>
    <w:rsid w:val="00C51809"/>
    <w:rsid w:val="00C60559"/>
    <w:rsid w:val="00C63A4F"/>
    <w:rsid w:val="00C8081C"/>
    <w:rsid w:val="00C80912"/>
    <w:rsid w:val="00C817AC"/>
    <w:rsid w:val="00C8204F"/>
    <w:rsid w:val="00C90D78"/>
    <w:rsid w:val="00C91B4D"/>
    <w:rsid w:val="00C94220"/>
    <w:rsid w:val="00CA18BD"/>
    <w:rsid w:val="00CA2CAD"/>
    <w:rsid w:val="00CB2BE4"/>
    <w:rsid w:val="00CC4632"/>
    <w:rsid w:val="00CC7322"/>
    <w:rsid w:val="00CD0AF9"/>
    <w:rsid w:val="00CD1A89"/>
    <w:rsid w:val="00CD30AF"/>
    <w:rsid w:val="00CD3ECA"/>
    <w:rsid w:val="00CD6C2D"/>
    <w:rsid w:val="00CE0129"/>
    <w:rsid w:val="00CF04FC"/>
    <w:rsid w:val="00CF4670"/>
    <w:rsid w:val="00CF785A"/>
    <w:rsid w:val="00D02DC5"/>
    <w:rsid w:val="00D12305"/>
    <w:rsid w:val="00D14ABA"/>
    <w:rsid w:val="00D21CFA"/>
    <w:rsid w:val="00D22292"/>
    <w:rsid w:val="00D22410"/>
    <w:rsid w:val="00D22A45"/>
    <w:rsid w:val="00D32345"/>
    <w:rsid w:val="00D374C6"/>
    <w:rsid w:val="00D463F6"/>
    <w:rsid w:val="00D47EC5"/>
    <w:rsid w:val="00D50CE3"/>
    <w:rsid w:val="00D703C2"/>
    <w:rsid w:val="00D773FC"/>
    <w:rsid w:val="00D778B6"/>
    <w:rsid w:val="00D90CBF"/>
    <w:rsid w:val="00DA049A"/>
    <w:rsid w:val="00DA232E"/>
    <w:rsid w:val="00DA633A"/>
    <w:rsid w:val="00DB0761"/>
    <w:rsid w:val="00DB1D40"/>
    <w:rsid w:val="00DB4073"/>
    <w:rsid w:val="00DB5B05"/>
    <w:rsid w:val="00DB673E"/>
    <w:rsid w:val="00DC4312"/>
    <w:rsid w:val="00DC63E5"/>
    <w:rsid w:val="00DF24D3"/>
    <w:rsid w:val="00DF3506"/>
    <w:rsid w:val="00DF3DAD"/>
    <w:rsid w:val="00DF4906"/>
    <w:rsid w:val="00DF4AD5"/>
    <w:rsid w:val="00DF572A"/>
    <w:rsid w:val="00E001DD"/>
    <w:rsid w:val="00E055EC"/>
    <w:rsid w:val="00E11A81"/>
    <w:rsid w:val="00E30973"/>
    <w:rsid w:val="00E309EF"/>
    <w:rsid w:val="00E34466"/>
    <w:rsid w:val="00E369D5"/>
    <w:rsid w:val="00E44431"/>
    <w:rsid w:val="00E50D0A"/>
    <w:rsid w:val="00E51AD4"/>
    <w:rsid w:val="00E622CD"/>
    <w:rsid w:val="00E671CB"/>
    <w:rsid w:val="00E70370"/>
    <w:rsid w:val="00E71CD0"/>
    <w:rsid w:val="00E75D8E"/>
    <w:rsid w:val="00E77A12"/>
    <w:rsid w:val="00E77C34"/>
    <w:rsid w:val="00E82481"/>
    <w:rsid w:val="00E836BE"/>
    <w:rsid w:val="00E843FA"/>
    <w:rsid w:val="00E8706F"/>
    <w:rsid w:val="00E97775"/>
    <w:rsid w:val="00EA229A"/>
    <w:rsid w:val="00EB4D6C"/>
    <w:rsid w:val="00EB5B4F"/>
    <w:rsid w:val="00EC6473"/>
    <w:rsid w:val="00ED04FF"/>
    <w:rsid w:val="00ED424F"/>
    <w:rsid w:val="00ED428A"/>
    <w:rsid w:val="00ED64DD"/>
    <w:rsid w:val="00EE7E34"/>
    <w:rsid w:val="00EF3189"/>
    <w:rsid w:val="00F12D43"/>
    <w:rsid w:val="00F13B52"/>
    <w:rsid w:val="00F16DC7"/>
    <w:rsid w:val="00F272EB"/>
    <w:rsid w:val="00F373BD"/>
    <w:rsid w:val="00F4169A"/>
    <w:rsid w:val="00F43D66"/>
    <w:rsid w:val="00F53892"/>
    <w:rsid w:val="00F717F9"/>
    <w:rsid w:val="00F750E7"/>
    <w:rsid w:val="00F7594B"/>
    <w:rsid w:val="00F777D1"/>
    <w:rsid w:val="00F82E9D"/>
    <w:rsid w:val="00F86925"/>
    <w:rsid w:val="00FA089A"/>
    <w:rsid w:val="00FA175D"/>
    <w:rsid w:val="00FA25FE"/>
    <w:rsid w:val="00FA3984"/>
    <w:rsid w:val="00FB24D4"/>
    <w:rsid w:val="00FC21EF"/>
    <w:rsid w:val="00FD09FE"/>
    <w:rsid w:val="00FD0E51"/>
    <w:rsid w:val="00FD2064"/>
    <w:rsid w:val="00FE33B1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B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BE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D6BE9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D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6D5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34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9D5"/>
  </w:style>
  <w:style w:type="paragraph" w:styleId="ac">
    <w:name w:val="footer"/>
    <w:basedOn w:val="a"/>
    <w:link w:val="ad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-d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-dc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-dc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-d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7F69-F1F1-4C9A-A0C2-3523A175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8675</TotalTime>
  <Pages>11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169</cp:revision>
  <cp:lastPrinted>2013-02-04T10:43:00Z</cp:lastPrinted>
  <dcterms:created xsi:type="dcterms:W3CDTF">2010-12-23T11:36:00Z</dcterms:created>
  <dcterms:modified xsi:type="dcterms:W3CDTF">2013-07-11T13:45:00Z</dcterms:modified>
</cp:coreProperties>
</file>