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47" w:rsidRPr="00B44947" w:rsidRDefault="00B44947" w:rsidP="00FB1495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АКТ  №</w:t>
      </w:r>
      <w:r w:rsidR="00FB149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 </w:t>
      </w:r>
      <w:r w:rsidRPr="00B44947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43</w:t>
      </w:r>
    </w:p>
    <w:p w:rsidR="00B44947" w:rsidRPr="00B44947" w:rsidRDefault="00B44947" w:rsidP="00FB1495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по  результатам  контрольного  мероприятия</w:t>
      </w:r>
    </w:p>
    <w:p w:rsidR="00B44947" w:rsidRPr="00B44947" w:rsidRDefault="00B44947" w:rsidP="00FB1495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06 сентября</w:t>
      </w:r>
      <w:r w:rsidRPr="00FB149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2011 г.                                                                                                          г. Тюмень</w:t>
      </w:r>
    </w:p>
    <w:p w:rsidR="00B44947" w:rsidRPr="00B44947" w:rsidRDefault="00B44947" w:rsidP="00FB149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На  основании  приказа  Управления  Федеральной  антимонопольной  службы  по  Тюменской  области  от  05.08.2011 №412, нами, </w:t>
      </w:r>
    </w:p>
    <w:p w:rsidR="00B44947" w:rsidRPr="00B44947" w:rsidRDefault="00B44947" w:rsidP="00FB1495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заместителем начальника отдела контроля органов власти и размещения государственного заказа,</w:t>
      </w:r>
    </w:p>
    <w:p w:rsidR="00B44947" w:rsidRPr="00B44947" w:rsidRDefault="00B44947" w:rsidP="00FB1495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специалистом-экспертом отдела контроля органов власти и размещения государственного заказа,</w:t>
      </w:r>
    </w:p>
    <w:p w:rsidR="00B44947" w:rsidRPr="00B44947" w:rsidRDefault="00B44947" w:rsidP="00FB1495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специалистом-экспертом отдела контроля органов власти и размещения государственного заказа,</w:t>
      </w:r>
    </w:p>
    <w:p w:rsidR="00B44947" w:rsidRPr="00B44947" w:rsidRDefault="00B44947" w:rsidP="00FB149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проведено  плановое контрольное  мероприятие по проверке соблюдения Межрайонной инспекцией Федеральной налоговой службы №7 по Тюменской области (далее  также – МИФНС России №7 по Тюменской области) требований Федерального  закона  от  21.07.2005 №94-ФЗ  «О  размещении  заказов  на  поставки  товаров,  выполнение  работ,  оказание  услуг  для  государственных  и  муниципальных  нужд»  (далее  также -  Закон  о  размещении  заказов) при размещении заказов для федеральных нужд за период с 01.01.2010.</w:t>
      </w:r>
    </w:p>
    <w:p w:rsidR="00B44947" w:rsidRPr="00B44947" w:rsidRDefault="00B44947" w:rsidP="00FB149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Проверка  проводилась  в  присутствии представителя МИФНС России №7 по Тюменской области.</w:t>
      </w:r>
    </w:p>
    <w:p w:rsidR="00B44947" w:rsidRPr="00B44947" w:rsidRDefault="00B44947" w:rsidP="00FB149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Проверка  начата  01.09.2011,  окончена  01.09.2011.</w:t>
      </w:r>
    </w:p>
    <w:p w:rsidR="00B44947" w:rsidRPr="00B44947" w:rsidRDefault="00B44947" w:rsidP="00FB149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Место  проведения  контрольного  мероприятия и адрес местонахождения проверяемой организации: 626150, Тюменская область, г.Тобольск, 10 мкр., д. 50.  ИНН 7206025202.</w:t>
      </w:r>
    </w:p>
    <w:p w:rsidR="00B44947" w:rsidRPr="00B44947" w:rsidRDefault="00B44947" w:rsidP="00FB1495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Контрольным  мероприятием  установлено:</w:t>
      </w:r>
    </w:p>
    <w:p w:rsidR="00B44947" w:rsidRPr="00B44947" w:rsidRDefault="00B44947" w:rsidP="00FB149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1. МИФНС России №7 по Тюменской области является получателем  бюджетных  средств на основании положения,  утвержденного Приказом Управления ФНС России по Тюменской области от 18.12.2006 №01-06/1508. Согласно ч. 1 ст. 4  Закона о  размещении  заказов,  при  размещении заказов  на  поставки  товаров,  выполнение  работ,  оказание  услуг МИФНС России №7 по Тюменской области обладает полномочиями  государственного  заказчика.</w:t>
      </w:r>
    </w:p>
    <w:p w:rsidR="00B44947" w:rsidRPr="00B44947" w:rsidRDefault="00B44947" w:rsidP="00FB149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2. Единая комиссия  по  размещению  заказов МИФНС России №7 по Тюменской области действует на основании приказа МИФНС России №7 по Тюменской области от  30.11.2010  №100-о.</w:t>
      </w:r>
    </w:p>
    <w:p w:rsidR="00B44947" w:rsidRPr="00B44947" w:rsidRDefault="00B44947" w:rsidP="00FB149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3. За период с 01.01.2010 по 01.09.2011,</w:t>
      </w:r>
      <w:r w:rsidRPr="00FB149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МИФНС России №7 по Тюменской области</w:t>
      </w:r>
      <w:r w:rsidRPr="00FB149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при размещении заказов проведено 7 запросов котировок (из них 2 запроса котировок - среди субъектов малого предпринимательства) и 1 открытый конкурс.</w:t>
      </w:r>
      <w:r w:rsidRPr="00FB149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На момент проведения контрольного мероприятия, объявленных МИФНС России №7 по Тюменской области размещений заказов, находящихся в стадии размещения, не имелось.</w:t>
      </w:r>
    </w:p>
    <w:p w:rsidR="00B44947" w:rsidRPr="00B44947" w:rsidRDefault="00B44947" w:rsidP="00FB149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4. В действиях МИФНС России №7 по Тюменской области признаков нарушений законодательства о размещении заказов не установлено.</w:t>
      </w:r>
    </w:p>
    <w:p w:rsidR="00B44947" w:rsidRPr="00B44947" w:rsidRDefault="00B44947" w:rsidP="00FB149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Заключение:</w:t>
      </w:r>
    </w:p>
    <w:p w:rsidR="00B44947" w:rsidRPr="00B44947" w:rsidRDefault="00B44947" w:rsidP="00FB1495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44947">
        <w:rPr>
          <w:rFonts w:ascii="Times New Roman" w:eastAsia="Times New Roman" w:hAnsi="Times New Roman" w:cs="Times New Roman"/>
          <w:color w:val="000000"/>
          <w:lang w:eastAsia="ru-RU"/>
        </w:rPr>
        <w:t>В результате проведения контрольного мероприятия по проверке  соблюдения МИФНС России №7 по Тюменской области требований Закона о  размещении заказов за период с 01.01.2010 по 01.09.2011, в действиях МИФНС России №7 по Тюменской области признаков нарушений законодательства о  размещении  заказов не установлено. </w:t>
      </w:r>
    </w:p>
    <w:p w:rsidR="00213984" w:rsidRPr="00FB1495" w:rsidRDefault="00213984" w:rsidP="00FB1495">
      <w:pPr>
        <w:spacing w:after="120" w:line="240" w:lineRule="auto"/>
        <w:ind w:firstLine="709"/>
      </w:pPr>
    </w:p>
    <w:sectPr w:rsidR="00213984" w:rsidRPr="00FB1495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44947"/>
    <w:rsid w:val="00003E3B"/>
    <w:rsid w:val="00014720"/>
    <w:rsid w:val="00023210"/>
    <w:rsid w:val="00054E6A"/>
    <w:rsid w:val="00056FB5"/>
    <w:rsid w:val="00067F99"/>
    <w:rsid w:val="00086C02"/>
    <w:rsid w:val="00096E59"/>
    <w:rsid w:val="000A3538"/>
    <w:rsid w:val="000B2B62"/>
    <w:rsid w:val="000C519E"/>
    <w:rsid w:val="000E19E3"/>
    <w:rsid w:val="000E498B"/>
    <w:rsid w:val="000E65D2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5D1684"/>
    <w:rsid w:val="00614879"/>
    <w:rsid w:val="006415CE"/>
    <w:rsid w:val="00670E81"/>
    <w:rsid w:val="0068773A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73364"/>
    <w:rsid w:val="00873D23"/>
    <w:rsid w:val="0087700D"/>
    <w:rsid w:val="008858F5"/>
    <w:rsid w:val="00890017"/>
    <w:rsid w:val="008A1AF8"/>
    <w:rsid w:val="008A2CDC"/>
    <w:rsid w:val="008B32E7"/>
    <w:rsid w:val="008C2A4A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9F57FD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25340"/>
    <w:rsid w:val="00B44947"/>
    <w:rsid w:val="00B46645"/>
    <w:rsid w:val="00B519D8"/>
    <w:rsid w:val="00B52D39"/>
    <w:rsid w:val="00B53A1E"/>
    <w:rsid w:val="00B67AF5"/>
    <w:rsid w:val="00B76E90"/>
    <w:rsid w:val="00B94713"/>
    <w:rsid w:val="00BB2DCA"/>
    <w:rsid w:val="00BE2978"/>
    <w:rsid w:val="00BF57AB"/>
    <w:rsid w:val="00CB3FA9"/>
    <w:rsid w:val="00CD45AC"/>
    <w:rsid w:val="00CD4CC8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4E59"/>
    <w:rsid w:val="00EB6B59"/>
    <w:rsid w:val="00ED3666"/>
    <w:rsid w:val="00EF073A"/>
    <w:rsid w:val="00F00272"/>
    <w:rsid w:val="00F21204"/>
    <w:rsid w:val="00F77A0A"/>
    <w:rsid w:val="00F9256C"/>
    <w:rsid w:val="00FA3066"/>
    <w:rsid w:val="00FA6392"/>
    <w:rsid w:val="00FB1495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947"/>
  </w:style>
  <w:style w:type="paragraph" w:styleId="2">
    <w:name w:val="Body Text Indent 2"/>
    <w:basedOn w:val="a"/>
    <w:link w:val="20"/>
    <w:uiPriority w:val="99"/>
    <w:semiHidden/>
    <w:unhideWhenUsed/>
    <w:rsid w:val="00B4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49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>Тюменское УФАС России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2011-12-06T06:16:00Z</dcterms:created>
  <dcterms:modified xsi:type="dcterms:W3CDTF">2011-12-06T06:17:00Z</dcterms:modified>
</cp:coreProperties>
</file>